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E6D" w:rsidRPr="00824699" w:rsidRDefault="00107E6D" w:rsidP="00942F44">
      <w:pPr>
        <w:pStyle w:val="Title2"/>
        <w:rPr>
          <w:b/>
        </w:rPr>
      </w:pPr>
      <w:r w:rsidRPr="00824699">
        <w:rPr>
          <w:b/>
        </w:rPr>
        <w:t xml:space="preserve">Loi sur la taxe sur les transferts fonciers de la </w:t>
      </w:r>
    </w:p>
    <w:p w:rsidR="00107E6D" w:rsidRPr="00824699" w:rsidRDefault="00107E6D" w:rsidP="00942F44">
      <w:pPr>
        <w:pStyle w:val="Title2"/>
        <w:rPr>
          <w:b/>
        </w:rPr>
      </w:pPr>
      <w:r w:rsidRPr="00824699">
        <w:rPr>
          <w:b/>
        </w:rPr>
        <w:t>PREMIÈRE NATION _______________________ (20__)</w:t>
      </w:r>
    </w:p>
    <w:p w:rsidR="00107E6D" w:rsidRPr="00824699" w:rsidRDefault="00107E6D" w:rsidP="00942F44">
      <w:pPr>
        <w:pStyle w:val="Title2"/>
      </w:pPr>
      <w:r w:rsidRPr="00824699">
        <w:t>(</w:t>
      </w:r>
      <w:r w:rsidR="006E63E1" w:rsidRPr="00824699">
        <w:t>ontario</w:t>
      </w:r>
      <w:r w:rsidRPr="00824699">
        <w:t>)</w:t>
      </w:r>
    </w:p>
    <w:p w:rsidR="00107E6D" w:rsidRPr="00824699" w:rsidRDefault="00107E6D" w:rsidP="00107E6D">
      <w:pPr>
        <w:pStyle w:val="tc"/>
        <w:rPr>
          <w:lang w:val="fr-CA"/>
        </w:rPr>
      </w:pPr>
      <w:r w:rsidRPr="00824699">
        <w:rPr>
          <w:lang w:val="fr-CA"/>
        </w:rPr>
        <w:t>TABLE DES MATIÈRES</w:t>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I</w:t>
      </w:r>
      <w:r w:rsidRPr="00824699">
        <w:rPr>
          <w:lang w:val="fr-CA"/>
        </w:rPr>
        <w:tab/>
        <w:t>Titre</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II</w:t>
      </w:r>
      <w:r w:rsidRPr="00824699">
        <w:rPr>
          <w:lang w:val="fr-CA"/>
        </w:rPr>
        <w:tab/>
        <w:t>Définitions et renvois</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III</w:t>
      </w:r>
      <w:r w:rsidRPr="00824699">
        <w:rPr>
          <w:lang w:val="fr-CA"/>
        </w:rPr>
        <w:tab/>
        <w:t>Administration</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IV</w:t>
      </w:r>
      <w:r w:rsidRPr="00824699">
        <w:rPr>
          <w:lang w:val="fr-CA"/>
        </w:rPr>
        <w:tab/>
        <w:t xml:space="preserve">Assujettissement à la taxe et prélèvement </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V</w:t>
      </w:r>
      <w:r w:rsidRPr="00824699">
        <w:rPr>
          <w:lang w:val="fr-CA"/>
        </w:rPr>
        <w:tab/>
        <w:t>Exemptions de taxe</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VI</w:t>
      </w:r>
      <w:r w:rsidRPr="00824699">
        <w:rPr>
          <w:lang w:val="fr-CA"/>
        </w:rPr>
        <w:tab/>
        <w:t>E</w:t>
      </w:r>
      <w:r w:rsidR="00D6717D" w:rsidRPr="00824699">
        <w:rPr>
          <w:lang w:val="fr-CA"/>
        </w:rPr>
        <w:t>xamens</w:t>
      </w:r>
      <w:r w:rsidRPr="00824699">
        <w:rPr>
          <w:lang w:val="fr-CA"/>
        </w:rPr>
        <w:t>, demandes de renseignements et inspections</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VII</w:t>
      </w:r>
      <w:r w:rsidRPr="00824699">
        <w:rPr>
          <w:lang w:val="fr-CA"/>
        </w:rPr>
        <w:tab/>
        <w:t>Remboursements</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VIII</w:t>
      </w:r>
      <w:r w:rsidRPr="00824699">
        <w:rPr>
          <w:lang w:val="fr-CA"/>
        </w:rPr>
        <w:tab/>
        <w:t>Évaluation de la taxe, réexamen et appel</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IX</w:t>
      </w:r>
      <w:r w:rsidRPr="00824699">
        <w:rPr>
          <w:lang w:val="fr-CA"/>
        </w:rPr>
        <w:tab/>
        <w:t>Dossiers et certificats de taxes</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X</w:t>
      </w:r>
      <w:r w:rsidRPr="00824699">
        <w:rPr>
          <w:lang w:val="fr-CA"/>
        </w:rPr>
        <w:tab/>
        <w:t>Pénalités et intérêts</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XI</w:t>
      </w:r>
      <w:r w:rsidRPr="00824699">
        <w:rPr>
          <w:lang w:val="fr-CA"/>
        </w:rPr>
        <w:tab/>
        <w:t>Perception et contrôle d’application</w:t>
      </w:r>
      <w:r w:rsidRPr="00824699">
        <w:rPr>
          <w:lang w:val="fr-CA"/>
        </w:rPr>
        <w:tab/>
      </w:r>
      <w:r w:rsidRPr="00824699">
        <w:rPr>
          <w:lang w:val="fr-CA"/>
        </w:rPr>
        <w:tab/>
      </w:r>
    </w:p>
    <w:p w:rsidR="00107E6D" w:rsidRPr="00824699" w:rsidRDefault="00107E6D" w:rsidP="00942F44">
      <w:pPr>
        <w:pStyle w:val="tc1"/>
        <w:tabs>
          <w:tab w:val="clear" w:pos="634"/>
          <w:tab w:val="clear" w:pos="1267"/>
          <w:tab w:val="clear" w:pos="1440"/>
          <w:tab w:val="left" w:pos="1350"/>
        </w:tabs>
        <w:rPr>
          <w:lang w:val="fr-CA"/>
        </w:rPr>
      </w:pPr>
      <w:r w:rsidRPr="00824699">
        <w:rPr>
          <w:lang w:val="fr-CA"/>
        </w:rPr>
        <w:t>PARTIE XII</w:t>
      </w:r>
      <w:r w:rsidRPr="00824699">
        <w:rPr>
          <w:lang w:val="fr-CA"/>
        </w:rPr>
        <w:tab/>
        <w:t>Dispositions générales</w:t>
      </w:r>
      <w:r w:rsidRPr="00824699">
        <w:rPr>
          <w:lang w:val="fr-CA"/>
        </w:rPr>
        <w:tab/>
      </w:r>
      <w:r w:rsidRPr="00824699">
        <w:rPr>
          <w:lang w:val="fr-CA"/>
        </w:rPr>
        <w:tab/>
      </w:r>
    </w:p>
    <w:p w:rsidR="00107E6D" w:rsidRPr="00824699" w:rsidRDefault="00107E6D" w:rsidP="00942F44">
      <w:pPr>
        <w:pStyle w:val="tc1"/>
        <w:tabs>
          <w:tab w:val="clear" w:pos="1440"/>
        </w:tabs>
        <w:rPr>
          <w:lang w:val="fr-CA"/>
        </w:rPr>
      </w:pPr>
      <w:r w:rsidRPr="00824699">
        <w:rPr>
          <w:lang w:val="fr-CA"/>
        </w:rPr>
        <w:t xml:space="preserve">ANNEXES </w:t>
      </w:r>
    </w:p>
    <w:p w:rsidR="00107E6D" w:rsidRPr="00824699" w:rsidRDefault="00107E6D" w:rsidP="00942F44">
      <w:pPr>
        <w:pStyle w:val="tc1"/>
        <w:tabs>
          <w:tab w:val="clear" w:pos="1440"/>
        </w:tabs>
        <w:rPr>
          <w:lang w:val="fr-CA"/>
        </w:rPr>
      </w:pPr>
      <w:r w:rsidRPr="00824699">
        <w:rPr>
          <w:lang w:val="fr-CA"/>
        </w:rPr>
        <w:t xml:space="preserve">I </w:t>
      </w:r>
      <w:r w:rsidRPr="00824699">
        <w:rPr>
          <w:lang w:val="fr-CA"/>
        </w:rPr>
        <w:tab/>
        <w:t>Calcul de la juste valeur marchande</w:t>
      </w:r>
    </w:p>
    <w:p w:rsidR="00107E6D" w:rsidRPr="00824699" w:rsidRDefault="00107E6D" w:rsidP="00942F44">
      <w:pPr>
        <w:pStyle w:val="tc1"/>
        <w:tabs>
          <w:tab w:val="clear" w:pos="1440"/>
        </w:tabs>
        <w:rPr>
          <w:lang w:val="fr-CA"/>
        </w:rPr>
      </w:pPr>
      <w:r w:rsidRPr="00824699">
        <w:rPr>
          <w:lang w:val="fr-CA"/>
        </w:rPr>
        <w:t xml:space="preserve">II </w:t>
      </w:r>
      <w:r w:rsidRPr="00824699">
        <w:rPr>
          <w:lang w:val="fr-CA"/>
        </w:rPr>
        <w:tab/>
        <w:t>Renseignements exigés dans la déclaration de taxe sur les transferts fonciers</w:t>
      </w:r>
    </w:p>
    <w:p w:rsidR="00107E6D" w:rsidRPr="00824699" w:rsidRDefault="00107E6D" w:rsidP="00942F44">
      <w:pPr>
        <w:pStyle w:val="tc1"/>
        <w:tabs>
          <w:tab w:val="clear" w:pos="1440"/>
        </w:tabs>
        <w:rPr>
          <w:lang w:val="fr-CA"/>
        </w:rPr>
      </w:pPr>
      <w:r w:rsidRPr="00824699">
        <w:rPr>
          <w:lang w:val="fr-CA"/>
        </w:rPr>
        <w:t xml:space="preserve">III </w:t>
      </w:r>
      <w:r w:rsidRPr="00824699">
        <w:rPr>
          <w:lang w:val="fr-CA"/>
        </w:rPr>
        <w:tab/>
        <w:t>Avis de cotisation relatif à la taxe sur les transferts fonciers</w:t>
      </w:r>
    </w:p>
    <w:p w:rsidR="00107E6D" w:rsidRPr="00824699" w:rsidRDefault="00107E6D" w:rsidP="00942F44">
      <w:pPr>
        <w:pStyle w:val="tc1"/>
        <w:tabs>
          <w:tab w:val="clear" w:pos="1440"/>
        </w:tabs>
        <w:rPr>
          <w:lang w:val="fr-CA"/>
        </w:rPr>
      </w:pPr>
      <w:r w:rsidRPr="00824699">
        <w:rPr>
          <w:lang w:val="fr-CA"/>
        </w:rPr>
        <w:t xml:space="preserve">IV </w:t>
      </w:r>
      <w:r w:rsidRPr="00824699">
        <w:rPr>
          <w:lang w:val="fr-CA"/>
        </w:rPr>
        <w:tab/>
        <w:t xml:space="preserve">Certificat de taxe sur les transferts fonciers </w:t>
      </w:r>
    </w:p>
    <w:p w:rsidR="00107E6D" w:rsidRPr="00824699" w:rsidRDefault="00107E6D" w:rsidP="00942F44">
      <w:pPr>
        <w:pStyle w:val="tc1"/>
        <w:tabs>
          <w:tab w:val="clear" w:pos="1440"/>
        </w:tabs>
        <w:rPr>
          <w:lang w:val="fr-CA"/>
        </w:rPr>
      </w:pPr>
      <w:r w:rsidRPr="00824699">
        <w:rPr>
          <w:lang w:val="fr-CA"/>
        </w:rPr>
        <w:t xml:space="preserve">V </w:t>
      </w:r>
      <w:r w:rsidRPr="00824699">
        <w:rPr>
          <w:lang w:val="fr-CA"/>
        </w:rPr>
        <w:tab/>
        <w:t xml:space="preserve">Demande de renseignements </w:t>
      </w:r>
      <w:r w:rsidR="00543569" w:rsidRPr="00824699">
        <w:rPr>
          <w:lang w:val="fr-CA"/>
        </w:rPr>
        <w:t xml:space="preserve">ou de documents </w:t>
      </w:r>
      <w:r w:rsidR="005C0B4D" w:rsidRPr="00824699">
        <w:rPr>
          <w:lang w:val="fr-CA"/>
        </w:rPr>
        <w:t>par</w:t>
      </w:r>
      <w:r w:rsidRPr="00824699">
        <w:rPr>
          <w:lang w:val="fr-CA"/>
        </w:rPr>
        <w:t xml:space="preserve"> l’administrateur</w:t>
      </w:r>
    </w:p>
    <w:p w:rsidR="00107E6D" w:rsidRPr="00824699" w:rsidRDefault="00107E6D" w:rsidP="00942F44">
      <w:pPr>
        <w:pStyle w:val="tc1"/>
        <w:tabs>
          <w:tab w:val="clear" w:pos="1440"/>
        </w:tabs>
        <w:rPr>
          <w:lang w:val="fr-CA"/>
        </w:rPr>
      </w:pPr>
      <w:r w:rsidRPr="00824699">
        <w:rPr>
          <w:lang w:val="fr-CA"/>
        </w:rPr>
        <w:t xml:space="preserve">VI </w:t>
      </w:r>
      <w:r w:rsidRPr="00824699">
        <w:rPr>
          <w:lang w:val="fr-CA"/>
        </w:rPr>
        <w:tab/>
        <w:t>Demande de réexamen</w:t>
      </w:r>
    </w:p>
    <w:p w:rsidR="00687A41" w:rsidRPr="00824699" w:rsidRDefault="00687A41" w:rsidP="00942F44">
      <w:pPr>
        <w:pStyle w:val="tc1"/>
        <w:tabs>
          <w:tab w:val="clear" w:pos="1440"/>
        </w:tabs>
        <w:rPr>
          <w:lang w:val="fr-CA"/>
        </w:rPr>
      </w:pPr>
      <w:r w:rsidRPr="00824699">
        <w:rPr>
          <w:lang w:val="fr-CA"/>
        </w:rPr>
        <w:t>VII</w:t>
      </w:r>
      <w:r w:rsidRPr="00824699">
        <w:rPr>
          <w:lang w:val="fr-CA"/>
        </w:rPr>
        <w:tab/>
        <w:t xml:space="preserve">Frais payables </w:t>
      </w:r>
      <w:r w:rsidRPr="00824699">
        <w:rPr>
          <w:szCs w:val="22"/>
          <w:lang w:val="fr-CA"/>
        </w:rPr>
        <w:t xml:space="preserve">par le débiteur pour le recouvrement des </w:t>
      </w:r>
      <w:r w:rsidR="00E71E41" w:rsidRPr="00824699">
        <w:rPr>
          <w:szCs w:val="22"/>
          <w:lang w:val="fr-CA"/>
        </w:rPr>
        <w:t>taxes</w:t>
      </w:r>
      <w:r w:rsidRPr="00824699">
        <w:rPr>
          <w:szCs w:val="22"/>
          <w:lang w:val="fr-CA"/>
        </w:rPr>
        <w:t xml:space="preserve"> impayé</w:t>
      </w:r>
      <w:r w:rsidR="00E71E41" w:rsidRPr="00824699">
        <w:rPr>
          <w:szCs w:val="22"/>
          <w:lang w:val="fr-CA"/>
        </w:rPr>
        <w:t>e</w:t>
      </w:r>
      <w:r w:rsidRPr="00824699">
        <w:rPr>
          <w:szCs w:val="22"/>
          <w:lang w:val="fr-CA"/>
        </w:rPr>
        <w:t>s et les mesures</w:t>
      </w:r>
      <w:r w:rsidRPr="00824699">
        <w:rPr>
          <w:rFonts w:ascii="Times New Roman" w:hAnsi="Times New Roman"/>
          <w:szCs w:val="22"/>
          <w:lang w:val="fr-CA"/>
        </w:rPr>
        <w:tab/>
        <w:t>d’exécution</w:t>
      </w:r>
    </w:p>
    <w:p w:rsidR="00107E6D" w:rsidRPr="00824699" w:rsidRDefault="00107E6D" w:rsidP="00107E6D">
      <w:pPr>
        <w:pStyle w:val="Laws-paraindent"/>
        <w:rPr>
          <w:szCs w:val="22"/>
          <w:lang w:val="fr-CA"/>
        </w:rPr>
      </w:pPr>
      <w:r w:rsidRPr="00824699">
        <w:rPr>
          <w:szCs w:val="22"/>
          <w:lang w:val="fr-CA"/>
        </w:rPr>
        <w:t>Attendu :</w:t>
      </w:r>
    </w:p>
    <w:p w:rsidR="00107E6D" w:rsidRPr="00824699" w:rsidRDefault="00107E6D" w:rsidP="00107E6D">
      <w:pPr>
        <w:pStyle w:val="Laws-paraindent"/>
        <w:rPr>
          <w:szCs w:val="22"/>
          <w:lang w:val="fr-CA"/>
        </w:rPr>
      </w:pPr>
      <w:r w:rsidRPr="00824699">
        <w:rPr>
          <w:szCs w:val="22"/>
          <w:lang w:val="fr-CA"/>
        </w:rPr>
        <w:t>A.  qu’en vertu de l’alinéa 5(1)</w:t>
      </w:r>
      <w:r w:rsidRPr="00824699">
        <w:rPr>
          <w:i/>
          <w:szCs w:val="22"/>
          <w:lang w:val="fr-CA"/>
        </w:rPr>
        <w:t>a</w:t>
      </w:r>
      <w:r w:rsidRPr="00824699">
        <w:rPr>
          <w:szCs w:val="22"/>
          <w:lang w:val="fr-CA"/>
        </w:rPr>
        <w:t xml:space="preserve">) de la </w:t>
      </w:r>
      <w:r w:rsidRPr="00824699">
        <w:rPr>
          <w:rFonts w:cs="Times-Italic"/>
          <w:i/>
          <w:iCs/>
          <w:szCs w:val="22"/>
          <w:lang w:val="fr-CA"/>
        </w:rPr>
        <w:t>Loi sur la gestion financière des premières nations</w:t>
      </w:r>
      <w:r w:rsidRPr="00824699">
        <w:rPr>
          <w:szCs w:val="22"/>
          <w:lang w:val="fr-CA"/>
        </w:rPr>
        <w:t>, le conseil d’une première nation peut prendre des textes législatifs concernant l’imposition de taxes à des fins locales sur les terres de réserve, ainsi que sur les intérêts ou les droits d’occupation, de possession et d’usage sur celles-ci;</w:t>
      </w:r>
    </w:p>
    <w:p w:rsidR="00107E6D" w:rsidRPr="00824699" w:rsidRDefault="00107E6D" w:rsidP="00107E6D">
      <w:pPr>
        <w:pStyle w:val="Laws-paraindent"/>
        <w:rPr>
          <w:szCs w:val="22"/>
          <w:lang w:val="fr-CA"/>
        </w:rPr>
      </w:pPr>
      <w:r w:rsidRPr="00824699">
        <w:rPr>
          <w:szCs w:val="22"/>
          <w:lang w:val="fr-CA"/>
        </w:rPr>
        <w:t xml:space="preserve">B.  que le Conseil de la Première Nation _____________________ estime qu’il est dans l’intérêt de celle-ci de prendre un texte législatif régissant le prélèvement et la perception d’une taxe lors </w:t>
      </w:r>
      <w:r w:rsidR="006D0AF4" w:rsidRPr="00824699">
        <w:rPr>
          <w:szCs w:val="22"/>
          <w:lang w:val="fr-CA"/>
        </w:rPr>
        <w:t>d</w:t>
      </w:r>
      <w:r w:rsidR="001347B3" w:rsidRPr="00824699">
        <w:rPr>
          <w:szCs w:val="22"/>
          <w:lang w:val="fr-CA"/>
        </w:rPr>
        <w:t>u</w:t>
      </w:r>
      <w:r w:rsidR="006D0AF4" w:rsidRPr="00824699">
        <w:rPr>
          <w:szCs w:val="22"/>
          <w:lang w:val="fr-CA"/>
        </w:rPr>
        <w:t xml:space="preserve"> </w:t>
      </w:r>
      <w:r w:rsidR="001347B3" w:rsidRPr="00824699">
        <w:rPr>
          <w:szCs w:val="22"/>
          <w:lang w:val="fr-CA"/>
        </w:rPr>
        <w:t>transfert</w:t>
      </w:r>
      <w:r w:rsidR="006D0AF4" w:rsidRPr="00824699">
        <w:rPr>
          <w:szCs w:val="22"/>
          <w:lang w:val="fr-CA"/>
        </w:rPr>
        <w:t xml:space="preserve"> </w:t>
      </w:r>
      <w:r w:rsidRPr="00824699">
        <w:rPr>
          <w:szCs w:val="22"/>
          <w:lang w:val="fr-CA"/>
        </w:rPr>
        <w:t>de certains intérêts fonciers dans la réserve;</w:t>
      </w:r>
    </w:p>
    <w:p w:rsidR="00107E6D" w:rsidRPr="00824699" w:rsidRDefault="00107E6D" w:rsidP="00107E6D">
      <w:pPr>
        <w:pStyle w:val="Laws-paraindent"/>
        <w:rPr>
          <w:szCs w:val="22"/>
          <w:lang w:val="fr-CA"/>
        </w:rPr>
      </w:pPr>
      <w:r w:rsidRPr="00824699">
        <w:rPr>
          <w:szCs w:val="22"/>
          <w:lang w:val="fr-CA"/>
        </w:rPr>
        <w:t xml:space="preserve">C.  que le Conseil de la Première Nation ___________________ a donné avis du présent texte législatif et pris en compte toutes les observations qu’il a reçues, conformément aux exigences de la </w:t>
      </w:r>
      <w:r w:rsidRPr="00824699">
        <w:rPr>
          <w:rFonts w:cs="Times-Italic"/>
          <w:i/>
          <w:iCs/>
          <w:szCs w:val="22"/>
          <w:lang w:val="fr-CA"/>
        </w:rPr>
        <w:t>Loi sur la gestion financière des premières nations</w:t>
      </w:r>
      <w:r w:rsidRPr="00824699">
        <w:rPr>
          <w:szCs w:val="22"/>
          <w:lang w:val="fr-CA"/>
        </w:rPr>
        <w:t>,</w:t>
      </w:r>
    </w:p>
    <w:p w:rsidR="00107E6D" w:rsidRPr="00824699" w:rsidRDefault="00107E6D" w:rsidP="00107E6D">
      <w:pPr>
        <w:pStyle w:val="Laws-paraindent"/>
        <w:rPr>
          <w:szCs w:val="22"/>
          <w:lang w:val="fr-CA"/>
        </w:rPr>
      </w:pPr>
      <w:r w:rsidRPr="00824699">
        <w:rPr>
          <w:szCs w:val="22"/>
          <w:lang w:val="fr-CA"/>
        </w:rPr>
        <w:t xml:space="preserve">À ces causes, le Conseil de la Première Nation </w:t>
      </w:r>
      <w:r w:rsidRPr="00824699">
        <w:rPr>
          <w:spacing w:val="-5"/>
          <w:szCs w:val="22"/>
          <w:lang w:val="fr-CA"/>
        </w:rPr>
        <w:t xml:space="preserve">_________________ </w:t>
      </w:r>
      <w:r w:rsidRPr="00824699">
        <w:rPr>
          <w:szCs w:val="22"/>
          <w:lang w:val="fr-CA"/>
        </w:rPr>
        <w:t>édicte :</w:t>
      </w:r>
    </w:p>
    <w:p w:rsidR="00107E6D" w:rsidRPr="00824699" w:rsidRDefault="00107E6D" w:rsidP="00107E6D">
      <w:pPr>
        <w:pStyle w:val="h1"/>
        <w:rPr>
          <w:lang w:val="fr-CA"/>
        </w:rPr>
      </w:pPr>
      <w:r w:rsidRPr="00824699">
        <w:rPr>
          <w:lang w:val="fr-CA"/>
        </w:rPr>
        <w:lastRenderedPageBreak/>
        <w:t>PARTIE I</w:t>
      </w:r>
    </w:p>
    <w:p w:rsidR="00107E6D" w:rsidRPr="00824699" w:rsidRDefault="00107E6D" w:rsidP="00107E6D">
      <w:pPr>
        <w:pStyle w:val="h2"/>
        <w:rPr>
          <w:szCs w:val="22"/>
          <w:lang w:val="fr-CA"/>
        </w:rPr>
      </w:pPr>
      <w:r w:rsidRPr="00824699">
        <w:rPr>
          <w:szCs w:val="22"/>
          <w:lang w:val="fr-CA"/>
        </w:rPr>
        <w:t>TITRE</w:t>
      </w:r>
    </w:p>
    <w:p w:rsidR="00107E6D" w:rsidRPr="00824699" w:rsidRDefault="00107E6D" w:rsidP="00107E6D">
      <w:pPr>
        <w:pStyle w:val="H3"/>
        <w:rPr>
          <w:szCs w:val="22"/>
          <w:lang w:val="fr-CA"/>
        </w:rPr>
      </w:pPr>
      <w:r w:rsidRPr="00824699">
        <w:rPr>
          <w:szCs w:val="22"/>
          <w:lang w:val="fr-CA"/>
        </w:rPr>
        <w:t>Titre</w:t>
      </w:r>
    </w:p>
    <w:p w:rsidR="00107E6D" w:rsidRPr="00824699" w:rsidRDefault="00107E6D" w:rsidP="00107E6D">
      <w:pPr>
        <w:pStyle w:val="Laws-paraindent"/>
        <w:rPr>
          <w:szCs w:val="22"/>
          <w:lang w:val="fr-CA"/>
        </w:rPr>
      </w:pPr>
      <w:r w:rsidRPr="00824699">
        <w:rPr>
          <w:rFonts w:cs="Times-Bold"/>
          <w:b/>
          <w:bCs/>
          <w:szCs w:val="22"/>
          <w:lang w:val="fr-CA"/>
        </w:rPr>
        <w:t>1.</w:t>
      </w:r>
      <w:r w:rsidRPr="00824699">
        <w:rPr>
          <w:szCs w:val="22"/>
          <w:lang w:val="fr-CA"/>
        </w:rPr>
        <w:t xml:space="preserve">  Le présent texte législatif peut être cité sous le titre : </w:t>
      </w:r>
      <w:r w:rsidRPr="00824699">
        <w:rPr>
          <w:i/>
          <w:szCs w:val="22"/>
          <w:lang w:val="fr-CA"/>
        </w:rPr>
        <w:t>Loi sur la taxe sur les transferts fonciers de la Première Nation _________________ (20__)</w:t>
      </w:r>
      <w:r w:rsidRPr="00824699">
        <w:rPr>
          <w:szCs w:val="22"/>
          <w:lang w:val="fr-CA"/>
        </w:rPr>
        <w:t>.</w:t>
      </w:r>
    </w:p>
    <w:p w:rsidR="00107E6D" w:rsidRPr="00824699" w:rsidRDefault="00107E6D" w:rsidP="00107E6D">
      <w:pPr>
        <w:pStyle w:val="h1"/>
        <w:rPr>
          <w:szCs w:val="22"/>
          <w:lang w:val="fr-CA"/>
        </w:rPr>
      </w:pPr>
      <w:r w:rsidRPr="00824699">
        <w:rPr>
          <w:szCs w:val="22"/>
          <w:lang w:val="fr-CA"/>
        </w:rPr>
        <w:t>PARTIE II</w:t>
      </w:r>
    </w:p>
    <w:p w:rsidR="00107E6D" w:rsidRPr="00824699" w:rsidRDefault="00107E6D" w:rsidP="00107E6D">
      <w:pPr>
        <w:pStyle w:val="h2"/>
        <w:rPr>
          <w:szCs w:val="22"/>
          <w:lang w:val="fr-CA"/>
        </w:rPr>
      </w:pPr>
      <w:r w:rsidRPr="00824699">
        <w:rPr>
          <w:szCs w:val="22"/>
          <w:lang w:val="fr-CA"/>
        </w:rPr>
        <w:t>DÉFINITIONS ET RENVOIS</w:t>
      </w:r>
    </w:p>
    <w:p w:rsidR="00107E6D" w:rsidRPr="00824699" w:rsidRDefault="00107E6D" w:rsidP="00107E6D">
      <w:pPr>
        <w:pStyle w:val="H3"/>
        <w:rPr>
          <w:szCs w:val="22"/>
          <w:lang w:val="fr-CA"/>
        </w:rPr>
      </w:pPr>
      <w:r w:rsidRPr="00824699">
        <w:rPr>
          <w:szCs w:val="22"/>
          <w:lang w:val="fr-CA"/>
        </w:rPr>
        <w:t xml:space="preserve">Définitions et renvois </w:t>
      </w:r>
    </w:p>
    <w:p w:rsidR="00107E6D" w:rsidRPr="00824699" w:rsidRDefault="00107E6D" w:rsidP="00107E6D">
      <w:pPr>
        <w:pStyle w:val="Laws-paraindent"/>
        <w:rPr>
          <w:szCs w:val="22"/>
          <w:lang w:val="fr-CA"/>
        </w:rPr>
      </w:pPr>
      <w:r w:rsidRPr="00824699">
        <w:rPr>
          <w:rFonts w:cs="Times-Bold"/>
          <w:b/>
          <w:bCs/>
          <w:szCs w:val="22"/>
          <w:lang w:val="fr-CA"/>
        </w:rPr>
        <w:t>2.</w:t>
      </w:r>
      <w:r w:rsidRPr="00824699">
        <w:rPr>
          <w:szCs w:val="22"/>
          <w:lang w:val="fr-CA"/>
        </w:rPr>
        <w:t>(1)  Les définitions qui suivent s’appliquent à la présente loi.</w:t>
      </w:r>
    </w:p>
    <w:p w:rsidR="00107E6D" w:rsidRPr="00824699" w:rsidRDefault="00107E6D" w:rsidP="00107E6D">
      <w:pPr>
        <w:pStyle w:val="defn"/>
        <w:rPr>
          <w:szCs w:val="22"/>
          <w:lang w:val="fr-CA"/>
        </w:rPr>
      </w:pPr>
      <w:r w:rsidRPr="00824699">
        <w:rPr>
          <w:szCs w:val="22"/>
          <w:lang w:val="fr-CA"/>
        </w:rPr>
        <w:t>« administrateur » La personne responsable de l’application de la présente loi qui est nommée par le Conseil en vertu du paragraphe 3(1).</w:t>
      </w:r>
    </w:p>
    <w:p w:rsidR="00107E6D" w:rsidRPr="00824699" w:rsidRDefault="00107E6D" w:rsidP="00107E6D">
      <w:pPr>
        <w:pStyle w:val="defn"/>
        <w:rPr>
          <w:szCs w:val="22"/>
          <w:lang w:val="fr-CA"/>
        </w:rPr>
      </w:pPr>
      <w:r w:rsidRPr="00824699">
        <w:rPr>
          <w:szCs w:val="22"/>
          <w:lang w:val="fr-CA"/>
        </w:rPr>
        <w:t xml:space="preserve">« amélioration » Tout bâtiment, accessoire fixe, </w:t>
      </w:r>
      <w:r w:rsidR="00E46C7C" w:rsidRPr="00824699">
        <w:rPr>
          <w:szCs w:val="22"/>
          <w:lang w:val="fr-CA"/>
        </w:rPr>
        <w:t>construction</w:t>
      </w:r>
      <w:r w:rsidRPr="00824699">
        <w:rPr>
          <w:szCs w:val="22"/>
          <w:lang w:val="fr-CA"/>
        </w:rPr>
        <w:t xml:space="preserve"> ou élément semblable</w:t>
      </w:r>
      <w:r w:rsidR="00841F84" w:rsidRPr="00824699">
        <w:rPr>
          <w:szCs w:val="22"/>
          <w:lang w:val="fr-CA"/>
        </w:rPr>
        <w:t>, autre qu’une terre, qui est compris dans la définition de « bien</w:t>
      </w:r>
      <w:r w:rsidR="004605ED" w:rsidRPr="00824699">
        <w:rPr>
          <w:szCs w:val="22"/>
          <w:lang w:val="fr-CA"/>
        </w:rPr>
        <w:t>s</w:t>
      </w:r>
      <w:r w:rsidR="00841F84" w:rsidRPr="00824699">
        <w:rPr>
          <w:szCs w:val="22"/>
          <w:lang w:val="fr-CA"/>
        </w:rPr>
        <w:t>-fonds », « bien</w:t>
      </w:r>
      <w:r w:rsidR="004605ED" w:rsidRPr="00824699">
        <w:rPr>
          <w:szCs w:val="22"/>
          <w:lang w:val="fr-CA"/>
        </w:rPr>
        <w:t>s</w:t>
      </w:r>
      <w:r w:rsidR="00841F84" w:rsidRPr="00824699">
        <w:rPr>
          <w:szCs w:val="22"/>
          <w:lang w:val="fr-CA"/>
        </w:rPr>
        <w:t xml:space="preserve"> immeuble</w:t>
      </w:r>
      <w:r w:rsidR="004605ED" w:rsidRPr="00824699">
        <w:rPr>
          <w:szCs w:val="22"/>
          <w:lang w:val="fr-CA"/>
        </w:rPr>
        <w:t>s</w:t>
      </w:r>
      <w:r w:rsidR="00841F84" w:rsidRPr="00824699">
        <w:rPr>
          <w:szCs w:val="22"/>
          <w:lang w:val="fr-CA"/>
        </w:rPr>
        <w:t> » et « </w:t>
      </w:r>
      <w:r w:rsidR="004605ED" w:rsidRPr="00824699">
        <w:rPr>
          <w:szCs w:val="22"/>
          <w:lang w:val="fr-CA"/>
        </w:rPr>
        <w:t>biens immobiliers</w:t>
      </w:r>
      <w:r w:rsidR="00841F84" w:rsidRPr="00824699">
        <w:rPr>
          <w:szCs w:val="22"/>
          <w:lang w:val="fr-CA"/>
        </w:rPr>
        <w:t xml:space="preserve"> » dans la </w:t>
      </w:r>
      <w:r w:rsidR="00841F84" w:rsidRPr="00824699">
        <w:rPr>
          <w:i/>
          <w:szCs w:val="22"/>
          <w:lang w:val="fr-CA"/>
        </w:rPr>
        <w:t>Loi sur l’évaluation  foncière</w:t>
      </w:r>
      <w:r w:rsidR="00841F84" w:rsidRPr="00824699">
        <w:rPr>
          <w:szCs w:val="22"/>
          <w:lang w:val="fr-CA"/>
        </w:rPr>
        <w:t xml:space="preserve"> de l’Ontario</w:t>
      </w:r>
      <w:r w:rsidR="00496FF9">
        <w:rPr>
          <w:szCs w:val="22"/>
          <w:lang w:val="fr-CA"/>
        </w:rPr>
        <w:t>, ou toute</w:t>
      </w:r>
      <w:r w:rsidR="00496FF9" w:rsidRPr="00824699">
        <w:rPr>
          <w:szCs w:val="22"/>
          <w:lang w:val="fr-CA"/>
        </w:rPr>
        <w:t xml:space="preserve"> maison préfabriquée</w:t>
      </w:r>
      <w:r w:rsidR="00496FF9">
        <w:rPr>
          <w:szCs w:val="22"/>
          <w:lang w:val="fr-CA"/>
        </w:rPr>
        <w:t xml:space="preserve">. S’entend en outre </w:t>
      </w:r>
      <w:r w:rsidR="00841F84" w:rsidRPr="00824699">
        <w:rPr>
          <w:szCs w:val="22"/>
          <w:lang w:val="fr-CA"/>
        </w:rPr>
        <w:t xml:space="preserve">d’une construction devant être édifiée dans le cadre d’une convention </w:t>
      </w:r>
      <w:r w:rsidR="00E46C7C" w:rsidRPr="00824699">
        <w:rPr>
          <w:szCs w:val="22"/>
          <w:lang w:val="fr-CA"/>
        </w:rPr>
        <w:t>visant le</w:t>
      </w:r>
      <w:r w:rsidR="00564A71" w:rsidRPr="00824699">
        <w:rPr>
          <w:szCs w:val="22"/>
          <w:lang w:val="fr-CA"/>
        </w:rPr>
        <w:t xml:space="preserve"> transfert</w:t>
      </w:r>
      <w:r w:rsidR="00841F84" w:rsidRPr="00824699">
        <w:rPr>
          <w:szCs w:val="22"/>
          <w:lang w:val="fr-CA"/>
        </w:rPr>
        <w:t xml:space="preserve"> d’un intérêt foncier. </w:t>
      </w:r>
      <w:r w:rsidRPr="00824699">
        <w:rPr>
          <w:szCs w:val="22"/>
          <w:lang w:val="fr-CA"/>
        </w:rPr>
        <w:t xml:space="preserve"> </w:t>
      </w:r>
    </w:p>
    <w:p w:rsidR="001347B3" w:rsidRPr="00824699" w:rsidRDefault="001347B3" w:rsidP="001347B3">
      <w:pPr>
        <w:pStyle w:val="defn"/>
        <w:rPr>
          <w:szCs w:val="22"/>
          <w:lang w:val="fr-CA"/>
        </w:rPr>
      </w:pPr>
      <w:r w:rsidRPr="00824699">
        <w:rPr>
          <w:szCs w:val="22"/>
          <w:lang w:val="fr-CA"/>
        </w:rPr>
        <w:t xml:space="preserve">« auteur du transfert » La personne qui effectue un transfert </w:t>
      </w:r>
      <w:r w:rsidR="00E90036" w:rsidRPr="00824699">
        <w:rPr>
          <w:szCs w:val="22"/>
          <w:lang w:val="fr-CA"/>
        </w:rPr>
        <w:t>en faveur</w:t>
      </w:r>
      <w:r w:rsidRPr="00824699">
        <w:rPr>
          <w:szCs w:val="22"/>
          <w:lang w:val="fr-CA"/>
        </w:rPr>
        <w:t xml:space="preserve"> du destinataire d</w:t>
      </w:r>
      <w:r w:rsidR="00E46C7C" w:rsidRPr="00824699">
        <w:rPr>
          <w:szCs w:val="22"/>
          <w:lang w:val="fr-CA"/>
        </w:rPr>
        <w:t>e celui-ci</w:t>
      </w:r>
      <w:r w:rsidRPr="00824699">
        <w:rPr>
          <w:szCs w:val="22"/>
          <w:lang w:val="fr-CA"/>
        </w:rPr>
        <w:t xml:space="preserve">. </w:t>
      </w:r>
    </w:p>
    <w:p w:rsidR="00107E6D" w:rsidRPr="00824699" w:rsidRDefault="00107E6D" w:rsidP="00107E6D">
      <w:pPr>
        <w:pStyle w:val="defn"/>
        <w:rPr>
          <w:szCs w:val="22"/>
          <w:lang w:val="fr-CA"/>
        </w:rPr>
      </w:pPr>
      <w:r w:rsidRPr="00824699">
        <w:rPr>
          <w:szCs w:val="22"/>
          <w:lang w:val="fr-CA"/>
        </w:rPr>
        <w:t>« avis de cotisation</w:t>
      </w:r>
      <w:r w:rsidR="009E1924" w:rsidRPr="00824699">
        <w:rPr>
          <w:szCs w:val="22"/>
          <w:lang w:val="fr-CA"/>
        </w:rPr>
        <w:t> »</w:t>
      </w:r>
      <w:r w:rsidRPr="00824699">
        <w:rPr>
          <w:szCs w:val="22"/>
          <w:lang w:val="fr-CA"/>
        </w:rPr>
        <w:t xml:space="preserve"> Avis</w:t>
      </w:r>
      <w:r w:rsidR="006D0AF4" w:rsidRPr="00824699">
        <w:rPr>
          <w:szCs w:val="22"/>
          <w:lang w:val="fr-CA"/>
        </w:rPr>
        <w:t xml:space="preserve"> de cotisation relatif à la</w:t>
      </w:r>
      <w:r w:rsidRPr="00824699">
        <w:rPr>
          <w:szCs w:val="22"/>
          <w:lang w:val="fr-CA"/>
        </w:rPr>
        <w:t xml:space="preserve"> </w:t>
      </w:r>
      <w:r w:rsidR="006D0AF4" w:rsidRPr="00824699">
        <w:rPr>
          <w:szCs w:val="22"/>
          <w:lang w:val="fr-CA"/>
        </w:rPr>
        <w:t xml:space="preserve">taxe sur les transferts fonciers </w:t>
      </w:r>
      <w:r w:rsidRPr="00824699">
        <w:rPr>
          <w:szCs w:val="22"/>
          <w:lang w:val="fr-CA"/>
        </w:rPr>
        <w:t>qui contient les renseignements prévus à l’annexe III; s’entend en outre d’un avis de cotisation</w:t>
      </w:r>
      <w:r w:rsidR="009E1924" w:rsidRPr="00824699">
        <w:rPr>
          <w:szCs w:val="22"/>
          <w:lang w:val="fr-CA"/>
        </w:rPr>
        <w:t xml:space="preserve"> </w:t>
      </w:r>
      <w:r w:rsidR="006D0AF4" w:rsidRPr="00824699">
        <w:rPr>
          <w:szCs w:val="22"/>
          <w:lang w:val="fr-CA"/>
        </w:rPr>
        <w:t>modifié</w:t>
      </w:r>
      <w:r w:rsidR="00B953BF" w:rsidRPr="00824699">
        <w:rPr>
          <w:szCs w:val="22"/>
          <w:lang w:val="fr-CA"/>
        </w:rPr>
        <w:t>.</w:t>
      </w:r>
    </w:p>
    <w:p w:rsidR="00107E6D" w:rsidRPr="00824699" w:rsidRDefault="00107E6D" w:rsidP="00107E6D">
      <w:pPr>
        <w:pStyle w:val="defn"/>
        <w:rPr>
          <w:szCs w:val="22"/>
          <w:lang w:val="fr-CA"/>
        </w:rPr>
      </w:pPr>
      <w:r w:rsidRPr="00824699">
        <w:rPr>
          <w:szCs w:val="22"/>
          <w:lang w:val="fr-CA"/>
        </w:rPr>
        <w:t xml:space="preserve">« bail » </w:t>
      </w:r>
      <w:r w:rsidR="00841F84" w:rsidRPr="00824699">
        <w:rPr>
          <w:szCs w:val="22"/>
          <w:lang w:val="fr-CA"/>
        </w:rPr>
        <w:t xml:space="preserve">S’entend d’une tenure à bail ou d’un domaine à bail </w:t>
      </w:r>
      <w:r w:rsidR="00E90036" w:rsidRPr="00824699">
        <w:rPr>
          <w:szCs w:val="22"/>
          <w:lang w:val="fr-CA"/>
        </w:rPr>
        <w:t>dans</w:t>
      </w:r>
      <w:r w:rsidR="00841F84" w:rsidRPr="00824699">
        <w:rPr>
          <w:szCs w:val="22"/>
          <w:lang w:val="fr-CA"/>
        </w:rPr>
        <w:t xml:space="preserve"> la réserve</w:t>
      </w:r>
      <w:r w:rsidR="00B953BF" w:rsidRPr="00824699">
        <w:rPr>
          <w:szCs w:val="22"/>
          <w:lang w:val="fr-CA"/>
        </w:rPr>
        <w:t>, y compris</w:t>
      </w:r>
      <w:r w:rsidRPr="00824699">
        <w:rPr>
          <w:szCs w:val="22"/>
          <w:lang w:val="fr-CA"/>
        </w:rPr>
        <w:t xml:space="preserve"> tout sous-bail.</w:t>
      </w:r>
    </w:p>
    <w:p w:rsidR="00107E6D" w:rsidRPr="00824699" w:rsidRDefault="00107E6D" w:rsidP="00107E6D">
      <w:pPr>
        <w:pStyle w:val="defn"/>
        <w:rPr>
          <w:szCs w:val="22"/>
          <w:lang w:val="fr-CA"/>
        </w:rPr>
      </w:pPr>
      <w:r w:rsidRPr="00824699">
        <w:rPr>
          <w:szCs w:val="22"/>
          <w:lang w:val="fr-CA"/>
        </w:rPr>
        <w:t>« bureau d’enregistrement » Bureau d’enregistrement foncier de [insérer le nom] où les intérêts fonciers sont enregistrés.</w:t>
      </w:r>
    </w:p>
    <w:p w:rsidR="00107E6D" w:rsidRPr="00824699" w:rsidRDefault="00107E6D" w:rsidP="006D0AF4">
      <w:pPr>
        <w:pStyle w:val="defn"/>
        <w:rPr>
          <w:szCs w:val="22"/>
          <w:lang w:val="fr-CA"/>
        </w:rPr>
      </w:pPr>
      <w:r w:rsidRPr="00824699">
        <w:rPr>
          <w:szCs w:val="22"/>
          <w:lang w:val="fr-CA"/>
        </w:rPr>
        <w:t xml:space="preserve">« certificat de taxe » Certificat </w:t>
      </w:r>
      <w:r w:rsidR="00523863" w:rsidRPr="00824699">
        <w:rPr>
          <w:szCs w:val="22"/>
          <w:lang w:val="fr-CA"/>
        </w:rPr>
        <w:t>qui contient</w:t>
      </w:r>
      <w:r w:rsidRPr="00824699">
        <w:rPr>
          <w:szCs w:val="22"/>
          <w:lang w:val="fr-CA"/>
        </w:rPr>
        <w:t xml:space="preserve"> les renseignements prévus à l’annexe IV.</w:t>
      </w:r>
    </w:p>
    <w:p w:rsidR="00107E6D" w:rsidRPr="00824699" w:rsidRDefault="00107E6D" w:rsidP="00066A28">
      <w:pPr>
        <w:pStyle w:val="defn"/>
        <w:rPr>
          <w:szCs w:val="22"/>
          <w:lang w:val="fr-CA"/>
        </w:rPr>
      </w:pPr>
      <w:r w:rsidRPr="00824699">
        <w:rPr>
          <w:szCs w:val="22"/>
          <w:lang w:val="fr-CA"/>
        </w:rPr>
        <w:t xml:space="preserve">« compte de recettes locales » </w:t>
      </w:r>
      <w:r w:rsidR="007071DD">
        <w:rPr>
          <w:szCs w:val="22"/>
          <w:lang w:val="fr-CA"/>
        </w:rPr>
        <w:t>C</w:t>
      </w:r>
      <w:r w:rsidRPr="00824699">
        <w:rPr>
          <w:szCs w:val="22"/>
          <w:lang w:val="fr-CA"/>
        </w:rPr>
        <w:t>ompte</w:t>
      </w:r>
      <w:r w:rsidR="001D6D7E">
        <w:rPr>
          <w:szCs w:val="22"/>
          <w:lang w:val="fr-CA"/>
        </w:rPr>
        <w:t xml:space="preserve"> visé </w:t>
      </w:r>
      <w:r w:rsidRPr="00824699">
        <w:rPr>
          <w:szCs w:val="22"/>
          <w:lang w:val="fr-CA"/>
        </w:rPr>
        <w:t>à l’article 13 de la Loi.</w:t>
      </w:r>
    </w:p>
    <w:p w:rsidR="00107E6D" w:rsidRPr="00824699" w:rsidRDefault="00107E6D" w:rsidP="00107E6D">
      <w:pPr>
        <w:pStyle w:val="defn"/>
        <w:rPr>
          <w:szCs w:val="22"/>
          <w:lang w:val="fr-CA"/>
        </w:rPr>
      </w:pPr>
      <w:r w:rsidRPr="00824699">
        <w:rPr>
          <w:szCs w:val="22"/>
          <w:lang w:val="fr-CA"/>
        </w:rPr>
        <w:t>« Conseil » S’entend du conseil de la Première Nation, au sens de la Loi.</w:t>
      </w:r>
    </w:p>
    <w:p w:rsidR="00107E6D" w:rsidRPr="00824699" w:rsidRDefault="00107E6D" w:rsidP="00107E6D">
      <w:pPr>
        <w:pStyle w:val="defn"/>
        <w:rPr>
          <w:szCs w:val="22"/>
          <w:lang w:val="fr-CA"/>
        </w:rPr>
      </w:pPr>
      <w:r w:rsidRPr="00824699">
        <w:rPr>
          <w:szCs w:val="22"/>
          <w:lang w:val="fr-CA"/>
        </w:rPr>
        <w:t>« contribuable » Personne responsable du paiement de la taxe aux termes de la présente loi.</w:t>
      </w:r>
    </w:p>
    <w:p w:rsidR="00107E6D" w:rsidRPr="00824699" w:rsidRDefault="00107E6D" w:rsidP="00107E6D">
      <w:pPr>
        <w:pStyle w:val="defn"/>
        <w:rPr>
          <w:szCs w:val="22"/>
          <w:lang w:val="fr-CA"/>
        </w:rPr>
      </w:pPr>
      <w:r w:rsidRPr="00824699">
        <w:rPr>
          <w:szCs w:val="22"/>
          <w:lang w:val="fr-CA"/>
        </w:rPr>
        <w:t>« convention de modification du bail » Convention visant à prolonger la durée d’un bail.</w:t>
      </w:r>
    </w:p>
    <w:p w:rsidR="00107E6D" w:rsidRPr="00824699" w:rsidRDefault="00107E6D" w:rsidP="00107E6D">
      <w:pPr>
        <w:pStyle w:val="defn"/>
        <w:rPr>
          <w:szCs w:val="22"/>
          <w:lang w:val="fr-CA"/>
        </w:rPr>
      </w:pPr>
      <w:r w:rsidRPr="00824699">
        <w:rPr>
          <w:szCs w:val="22"/>
          <w:lang w:val="fr-CA"/>
        </w:rPr>
        <w:t xml:space="preserve">« date d’enregistrement » Date à laquelle une demande est présentée pour faire enregistrer </w:t>
      </w:r>
      <w:r w:rsidR="001347B3" w:rsidRPr="00824699">
        <w:rPr>
          <w:szCs w:val="22"/>
          <w:lang w:val="fr-CA"/>
        </w:rPr>
        <w:t>un transfert</w:t>
      </w:r>
      <w:r w:rsidRPr="00824699">
        <w:rPr>
          <w:szCs w:val="22"/>
          <w:lang w:val="fr-CA"/>
        </w:rPr>
        <w:t xml:space="preserve"> au bureau d’enregistrement.</w:t>
      </w:r>
    </w:p>
    <w:p w:rsidR="00107E6D" w:rsidRPr="00824699" w:rsidRDefault="00107E6D" w:rsidP="00107E6D">
      <w:pPr>
        <w:pStyle w:val="defn"/>
        <w:rPr>
          <w:szCs w:val="22"/>
          <w:lang w:val="fr-CA"/>
        </w:rPr>
      </w:pPr>
      <w:r w:rsidRPr="00824699">
        <w:rPr>
          <w:szCs w:val="22"/>
          <w:lang w:val="fr-CA"/>
        </w:rPr>
        <w:t>« déclaration » Déclaration relative à la taxe qui contient les renseignements prévus à l’annexe II et est en la forme établie par l’administrateur.</w:t>
      </w:r>
    </w:p>
    <w:p w:rsidR="00107E6D" w:rsidRPr="00824699" w:rsidRDefault="00107E6D" w:rsidP="00107E6D">
      <w:pPr>
        <w:pStyle w:val="defn"/>
        <w:rPr>
          <w:szCs w:val="22"/>
          <w:lang w:val="fr-CA"/>
        </w:rPr>
      </w:pPr>
      <w:r w:rsidRPr="00824699">
        <w:rPr>
          <w:szCs w:val="22"/>
          <w:lang w:val="fr-CA"/>
        </w:rPr>
        <w:t xml:space="preserve">« demande de réexamen » Demande </w:t>
      </w:r>
      <w:r w:rsidR="005F0DFA" w:rsidRPr="00824699">
        <w:rPr>
          <w:szCs w:val="22"/>
          <w:lang w:val="fr-CA"/>
        </w:rPr>
        <w:t>qui contient</w:t>
      </w:r>
      <w:r w:rsidRPr="00824699">
        <w:rPr>
          <w:szCs w:val="22"/>
          <w:lang w:val="fr-CA"/>
        </w:rPr>
        <w:t xml:space="preserve"> les renseignements prévus à l’annexe VI.</w:t>
      </w:r>
    </w:p>
    <w:p w:rsidR="00107E6D" w:rsidRPr="00824699" w:rsidRDefault="00107E6D" w:rsidP="00107E6D">
      <w:pPr>
        <w:pStyle w:val="defn"/>
        <w:rPr>
          <w:szCs w:val="22"/>
          <w:lang w:val="fr-CA"/>
        </w:rPr>
      </w:pPr>
      <w:r w:rsidRPr="00824699">
        <w:rPr>
          <w:szCs w:val="22"/>
          <w:lang w:val="fr-CA"/>
        </w:rPr>
        <w:t>« demande de renseignements</w:t>
      </w:r>
      <w:r w:rsidR="005F0DFA" w:rsidRPr="00824699">
        <w:rPr>
          <w:szCs w:val="22"/>
          <w:lang w:val="fr-CA"/>
        </w:rPr>
        <w:t xml:space="preserve"> ou de documents</w:t>
      </w:r>
      <w:r w:rsidRPr="00824699">
        <w:rPr>
          <w:szCs w:val="22"/>
          <w:lang w:val="fr-CA"/>
        </w:rPr>
        <w:t xml:space="preserve"> » Demande </w:t>
      </w:r>
      <w:r w:rsidR="005F0DFA" w:rsidRPr="00824699">
        <w:rPr>
          <w:szCs w:val="22"/>
          <w:lang w:val="fr-CA"/>
        </w:rPr>
        <w:t>qui contient</w:t>
      </w:r>
      <w:r w:rsidRPr="00824699">
        <w:rPr>
          <w:szCs w:val="22"/>
          <w:lang w:val="fr-CA"/>
        </w:rPr>
        <w:t xml:space="preserve"> les renseignements prévus à l’annexe V.</w:t>
      </w:r>
    </w:p>
    <w:p w:rsidR="00107E6D" w:rsidRPr="00824699" w:rsidRDefault="00107E6D" w:rsidP="00107E6D">
      <w:pPr>
        <w:pStyle w:val="defn"/>
        <w:rPr>
          <w:szCs w:val="22"/>
          <w:lang w:val="fr-CA"/>
        </w:rPr>
      </w:pPr>
      <w:r w:rsidRPr="00824699">
        <w:rPr>
          <w:szCs w:val="22"/>
          <w:lang w:val="fr-CA"/>
        </w:rPr>
        <w:t xml:space="preserve">« </w:t>
      </w:r>
      <w:r w:rsidR="001347B3" w:rsidRPr="00824699">
        <w:rPr>
          <w:szCs w:val="22"/>
          <w:lang w:val="fr-CA"/>
        </w:rPr>
        <w:t>destinataire du transfert</w:t>
      </w:r>
      <w:r w:rsidR="00CB4E5B" w:rsidRPr="00824699">
        <w:rPr>
          <w:szCs w:val="22"/>
          <w:lang w:val="fr-CA"/>
        </w:rPr>
        <w:t xml:space="preserve"> </w:t>
      </w:r>
      <w:r w:rsidRPr="00824699">
        <w:rPr>
          <w:szCs w:val="22"/>
          <w:lang w:val="fr-CA"/>
        </w:rPr>
        <w:t xml:space="preserve">» Personne à qui un intérêt foncier est </w:t>
      </w:r>
      <w:r w:rsidR="009E1924" w:rsidRPr="00824699">
        <w:rPr>
          <w:szCs w:val="22"/>
          <w:lang w:val="fr-CA"/>
        </w:rPr>
        <w:t>transféré</w:t>
      </w:r>
      <w:r w:rsidRPr="00824699">
        <w:rPr>
          <w:szCs w:val="22"/>
          <w:lang w:val="fr-CA"/>
        </w:rPr>
        <w:t xml:space="preserve"> ou dont l’intérêt foncier est créé, </w:t>
      </w:r>
      <w:r w:rsidR="00523863" w:rsidRPr="00824699">
        <w:rPr>
          <w:szCs w:val="22"/>
          <w:lang w:val="fr-CA"/>
        </w:rPr>
        <w:t>a</w:t>
      </w:r>
      <w:r w:rsidR="009E1924" w:rsidRPr="00824699">
        <w:rPr>
          <w:szCs w:val="22"/>
          <w:lang w:val="fr-CA"/>
        </w:rPr>
        <w:t>ugmenté</w:t>
      </w:r>
      <w:r w:rsidRPr="00824699">
        <w:rPr>
          <w:szCs w:val="22"/>
          <w:lang w:val="fr-CA"/>
        </w:rPr>
        <w:t xml:space="preserve"> ou mis en vigueur </w:t>
      </w:r>
      <w:r w:rsidR="009E1924" w:rsidRPr="00824699">
        <w:rPr>
          <w:szCs w:val="22"/>
          <w:lang w:val="fr-CA"/>
        </w:rPr>
        <w:t>dans le cadre</w:t>
      </w:r>
      <w:r w:rsidRPr="00824699">
        <w:rPr>
          <w:szCs w:val="22"/>
          <w:lang w:val="fr-CA"/>
        </w:rPr>
        <w:t xml:space="preserve"> d’</w:t>
      </w:r>
      <w:r w:rsidR="001347B3" w:rsidRPr="00824699">
        <w:rPr>
          <w:szCs w:val="22"/>
          <w:lang w:val="fr-CA"/>
        </w:rPr>
        <w:t>un transfert</w:t>
      </w:r>
      <w:r w:rsidRPr="00824699">
        <w:rPr>
          <w:szCs w:val="22"/>
          <w:lang w:val="fr-CA"/>
        </w:rPr>
        <w:t>.</w:t>
      </w:r>
      <w:r w:rsidR="008F1292" w:rsidRPr="00824699">
        <w:rPr>
          <w:noProof/>
          <w:lang w:val="en-CA"/>
        </w:rPr>
        <w:t xml:space="preserve"> </w:t>
      </w:r>
    </w:p>
    <w:p w:rsidR="00107E6D" w:rsidRPr="00824699" w:rsidRDefault="00107E6D" w:rsidP="00107E6D">
      <w:pPr>
        <w:pStyle w:val="defn"/>
        <w:rPr>
          <w:szCs w:val="22"/>
          <w:lang w:val="fr-CA"/>
        </w:rPr>
      </w:pPr>
      <w:r w:rsidRPr="00824699">
        <w:rPr>
          <w:szCs w:val="22"/>
          <w:lang w:val="fr-CA"/>
        </w:rPr>
        <w:lastRenderedPageBreak/>
        <w:t>« détenteur » Personne qui est en possession d’un intérêt foncier ou qui, selon le cas :</w:t>
      </w:r>
    </w:p>
    <w:p w:rsidR="00107E6D" w:rsidRPr="00824699" w:rsidRDefault="00107E6D" w:rsidP="000F3B9E">
      <w:pPr>
        <w:pStyle w:val="Laws-subsectiona"/>
        <w:rPr>
          <w:lang w:val="fr-CA"/>
        </w:rPr>
      </w:pPr>
      <w:r w:rsidRPr="00824699">
        <w:rPr>
          <w:lang w:val="fr-CA"/>
        </w:rPr>
        <w:t>a)  a le droit de posséder ou d’occuper l’intérêt foncier en vertu d’un bail ou d’un permis ou par tout autre moyen légal;</w:t>
      </w:r>
    </w:p>
    <w:p w:rsidR="00107E6D" w:rsidRPr="00824699" w:rsidRDefault="00107E6D" w:rsidP="000F3B9E">
      <w:pPr>
        <w:pStyle w:val="Laws-subsectiona"/>
        <w:rPr>
          <w:lang w:val="fr-CA"/>
        </w:rPr>
      </w:pPr>
      <w:r w:rsidRPr="00824699">
        <w:rPr>
          <w:lang w:val="fr-CA"/>
        </w:rPr>
        <w:t>b)  occupe de fait l’intérêt foncier;</w:t>
      </w:r>
    </w:p>
    <w:p w:rsidR="00107E6D" w:rsidRPr="00824699" w:rsidRDefault="00107E6D" w:rsidP="000F3B9E">
      <w:pPr>
        <w:pStyle w:val="Laws-subsectiona"/>
        <w:rPr>
          <w:lang w:val="fr-CA"/>
        </w:rPr>
      </w:pPr>
      <w:r w:rsidRPr="00824699">
        <w:rPr>
          <w:lang w:val="fr-CA"/>
        </w:rPr>
        <w:t>c)  a des intérêts, titres ou droits sur l’intérêt foncier;</w:t>
      </w:r>
    </w:p>
    <w:p w:rsidR="00107E6D" w:rsidRPr="00824699" w:rsidRDefault="00107E6D" w:rsidP="000F3B9E">
      <w:pPr>
        <w:pStyle w:val="Laws-subsectiona"/>
        <w:rPr>
          <w:lang w:val="fr-CA"/>
        </w:rPr>
      </w:pPr>
      <w:r w:rsidRPr="00824699">
        <w:rPr>
          <w:lang w:val="fr-CA"/>
        </w:rPr>
        <w:t>d)  est fiduciaire de l’intérêt foncier.</w:t>
      </w:r>
    </w:p>
    <w:p w:rsidR="00107E6D" w:rsidRPr="00824699" w:rsidRDefault="00107E6D" w:rsidP="00107E6D">
      <w:pPr>
        <w:pStyle w:val="defn"/>
        <w:rPr>
          <w:szCs w:val="22"/>
          <w:lang w:val="fr-CA"/>
        </w:rPr>
      </w:pPr>
      <w:r w:rsidRPr="00824699">
        <w:rPr>
          <w:szCs w:val="22"/>
          <w:lang w:val="fr-CA"/>
        </w:rPr>
        <w:t>« époux » Est assimilé à l’époux le conjoint de fait.</w:t>
      </w:r>
    </w:p>
    <w:p w:rsidR="00CB4E5B" w:rsidRPr="00824699" w:rsidRDefault="00CB4E5B" w:rsidP="00CB4E5B">
      <w:pPr>
        <w:pStyle w:val="defn"/>
        <w:rPr>
          <w:b/>
          <w:noProof/>
          <w:lang w:val="fr-CA"/>
        </w:rPr>
      </w:pPr>
      <w:r w:rsidRPr="00824699">
        <w:rPr>
          <w:noProof/>
          <w:lang w:val="fr-CA"/>
        </w:rPr>
        <w:t>« habitation unifamiliale » Construction ou partie d’une construction qui est conçue pour servir d’habitation, y compris une unité condomini</w:t>
      </w:r>
      <w:r w:rsidR="009E1924" w:rsidRPr="00824699">
        <w:rPr>
          <w:noProof/>
          <w:lang w:val="fr-CA"/>
        </w:rPr>
        <w:t>ale</w:t>
      </w:r>
      <w:r w:rsidRPr="00824699">
        <w:rPr>
          <w:noProof/>
          <w:lang w:val="fr-CA"/>
        </w:rPr>
        <w:t xml:space="preserve">. S’entend en outre d’une habitation qui doit être </w:t>
      </w:r>
      <w:r w:rsidR="009A116B" w:rsidRPr="00824699">
        <w:rPr>
          <w:noProof/>
          <w:lang w:val="fr-CA"/>
        </w:rPr>
        <w:t>construite</w:t>
      </w:r>
      <w:r w:rsidRPr="00824699">
        <w:rPr>
          <w:noProof/>
          <w:lang w:val="fr-CA"/>
        </w:rPr>
        <w:t xml:space="preserve"> dans le cadre d</w:t>
      </w:r>
      <w:r w:rsidR="009A116B" w:rsidRPr="00824699">
        <w:rPr>
          <w:noProof/>
          <w:lang w:val="fr-CA"/>
        </w:rPr>
        <w:t>e l</w:t>
      </w:r>
      <w:r w:rsidRPr="00824699">
        <w:rPr>
          <w:noProof/>
          <w:lang w:val="fr-CA"/>
        </w:rPr>
        <w:t>’arrang</w:t>
      </w:r>
      <w:r w:rsidR="00B953BF" w:rsidRPr="00824699">
        <w:rPr>
          <w:noProof/>
          <w:lang w:val="fr-CA"/>
        </w:rPr>
        <w:t>ement</w:t>
      </w:r>
      <w:r w:rsidRPr="00824699">
        <w:rPr>
          <w:noProof/>
          <w:lang w:val="fr-CA"/>
        </w:rPr>
        <w:t xml:space="preserve"> relatif à </w:t>
      </w:r>
      <w:r w:rsidR="001347B3" w:rsidRPr="00824699">
        <w:rPr>
          <w:noProof/>
          <w:lang w:val="fr-CA"/>
        </w:rPr>
        <w:t>un transfert</w:t>
      </w:r>
      <w:r w:rsidRPr="00824699">
        <w:rPr>
          <w:noProof/>
          <w:lang w:val="fr-CA"/>
        </w:rPr>
        <w:t xml:space="preserve">. </w:t>
      </w:r>
      <w:r w:rsidRPr="00824699">
        <w:rPr>
          <w:b/>
          <w:noProof/>
          <w:lang w:val="fr-CA"/>
        </w:rPr>
        <w:t>[Note</w:t>
      </w:r>
      <w:r w:rsidR="00B953BF" w:rsidRPr="00824699">
        <w:rPr>
          <w:b/>
          <w:noProof/>
          <w:lang w:val="fr-CA"/>
        </w:rPr>
        <w:t xml:space="preserve"> à la Première</w:t>
      </w:r>
      <w:r w:rsidRPr="00824699">
        <w:rPr>
          <w:b/>
          <w:noProof/>
          <w:lang w:val="fr-CA"/>
        </w:rPr>
        <w:t xml:space="preserve"> Nation</w:t>
      </w:r>
      <w:r w:rsidR="00B953BF" w:rsidRPr="00824699">
        <w:rPr>
          <w:b/>
          <w:noProof/>
          <w:lang w:val="fr-CA"/>
        </w:rPr>
        <w:t xml:space="preserve"> : </w:t>
      </w:r>
      <w:r w:rsidR="009A116B" w:rsidRPr="00824699">
        <w:rPr>
          <w:b/>
          <w:noProof/>
          <w:lang w:val="fr-CA"/>
        </w:rPr>
        <w:t>Il ne faut inclure c</w:t>
      </w:r>
      <w:r w:rsidR="00B953BF" w:rsidRPr="00824699">
        <w:rPr>
          <w:b/>
          <w:noProof/>
          <w:lang w:val="fr-CA"/>
        </w:rPr>
        <w:t xml:space="preserve">ette définition que si une taxe supplémentaire </w:t>
      </w:r>
      <w:r w:rsidR="00523863" w:rsidRPr="00824699">
        <w:rPr>
          <w:b/>
          <w:noProof/>
          <w:lang w:val="fr-CA"/>
        </w:rPr>
        <w:t>est prévue pour</w:t>
      </w:r>
      <w:r w:rsidR="00B953BF" w:rsidRPr="00824699">
        <w:rPr>
          <w:b/>
          <w:noProof/>
          <w:lang w:val="fr-CA"/>
        </w:rPr>
        <w:t xml:space="preserve"> les habitations unifamiliales.</w:t>
      </w:r>
      <w:r w:rsidRPr="00824699">
        <w:rPr>
          <w:b/>
          <w:noProof/>
          <w:lang w:val="fr-CA"/>
        </w:rPr>
        <w:t>]</w:t>
      </w:r>
    </w:p>
    <w:p w:rsidR="00107E6D" w:rsidRPr="00824699" w:rsidRDefault="00107E6D" w:rsidP="00107E6D">
      <w:pPr>
        <w:pStyle w:val="defn"/>
        <w:rPr>
          <w:szCs w:val="22"/>
          <w:lang w:val="fr-CA"/>
        </w:rPr>
      </w:pPr>
      <w:r w:rsidRPr="00824699">
        <w:rPr>
          <w:szCs w:val="22"/>
          <w:lang w:val="fr-CA"/>
        </w:rPr>
        <w:t>« intérêt foncier » S’entend d’une terre ou des améliorations, ou des deux, dans la réserve, y compris, sans restrictions, tout intérêt dans cette terre ou ces améliorations, toute occupation, possession ou utilisation de la terre ou des améliorations, et tout droit d’occuper, de posséder ou d’utiliser la terre ou les améliorations.</w:t>
      </w:r>
    </w:p>
    <w:p w:rsidR="00107E6D" w:rsidRPr="00824699" w:rsidRDefault="00107E6D" w:rsidP="00107E6D">
      <w:pPr>
        <w:pStyle w:val="defn"/>
        <w:rPr>
          <w:szCs w:val="22"/>
          <w:lang w:val="fr-CA"/>
        </w:rPr>
      </w:pPr>
      <w:r w:rsidRPr="00824699">
        <w:rPr>
          <w:szCs w:val="22"/>
          <w:lang w:val="fr-CA"/>
        </w:rPr>
        <w:t xml:space="preserve">« Loi » La </w:t>
      </w:r>
      <w:r w:rsidRPr="00824699">
        <w:rPr>
          <w:rFonts w:cs="Times-Italic"/>
          <w:i/>
          <w:iCs/>
          <w:szCs w:val="22"/>
          <w:lang w:val="fr-CA"/>
        </w:rPr>
        <w:t>Loi sur la gestion financière des premières nations</w:t>
      </w:r>
      <w:r w:rsidRPr="00824699">
        <w:rPr>
          <w:szCs w:val="22"/>
          <w:lang w:val="fr-CA"/>
        </w:rPr>
        <w:t>, L.C. 2005, ch. 9, ainsi que les règlements pris en vertu de cette loi.</w:t>
      </w:r>
    </w:p>
    <w:p w:rsidR="00107E6D" w:rsidRPr="00824699" w:rsidRDefault="00107E6D" w:rsidP="00107E6D">
      <w:pPr>
        <w:pStyle w:val="defn"/>
        <w:rPr>
          <w:szCs w:val="22"/>
          <w:lang w:val="fr-CA"/>
        </w:rPr>
      </w:pPr>
      <w:r w:rsidRPr="00824699">
        <w:rPr>
          <w:szCs w:val="22"/>
          <w:lang w:val="fr-CA"/>
        </w:rPr>
        <w:t>« loi sur les dépenses » Texte législatif sur les dépenses pris en vertu de l’alinéa 5(1)</w:t>
      </w:r>
      <w:r w:rsidRPr="00824699">
        <w:rPr>
          <w:rFonts w:cs="Times-Italic"/>
          <w:iCs/>
          <w:szCs w:val="22"/>
          <w:lang w:val="fr-CA"/>
        </w:rPr>
        <w:t>b</w:t>
      </w:r>
      <w:r w:rsidRPr="00824699">
        <w:rPr>
          <w:szCs w:val="22"/>
          <w:lang w:val="fr-CA"/>
        </w:rPr>
        <w:t>) de la Loi.</w:t>
      </w:r>
    </w:p>
    <w:p w:rsidR="00107E6D" w:rsidRPr="00824699" w:rsidRDefault="00107E6D" w:rsidP="00107E6D">
      <w:pPr>
        <w:pStyle w:val="defn"/>
        <w:rPr>
          <w:szCs w:val="22"/>
          <w:lang w:val="fr-CA"/>
        </w:rPr>
      </w:pPr>
      <w:r w:rsidRPr="00824699">
        <w:rPr>
          <w:szCs w:val="22"/>
          <w:lang w:val="fr-CA"/>
        </w:rPr>
        <w:t xml:space="preserve">« maison préfabriquée » Structure – qu’elle soit ordinairement munie de roues ou non – conçue, construite ou fabriquée pour : </w:t>
      </w:r>
    </w:p>
    <w:p w:rsidR="00107E6D" w:rsidRPr="00824699" w:rsidRDefault="00107E6D" w:rsidP="000F3B9E">
      <w:pPr>
        <w:pStyle w:val="Laws-subsectiona"/>
        <w:rPr>
          <w:lang w:val="fr-CA"/>
        </w:rPr>
      </w:pPr>
      <w:r w:rsidRPr="00824699">
        <w:rPr>
          <w:lang w:val="fr-CA"/>
        </w:rPr>
        <w:t xml:space="preserve">a)  être déplacée d’un lieu à un autre, par remorquage ou par transport; </w:t>
      </w:r>
    </w:p>
    <w:p w:rsidR="00107E6D" w:rsidRPr="00824699" w:rsidRDefault="00107E6D" w:rsidP="000F3B9E">
      <w:pPr>
        <w:pStyle w:val="Laws-subsectiona"/>
        <w:rPr>
          <w:lang w:val="fr-CA"/>
        </w:rPr>
      </w:pPr>
      <w:r w:rsidRPr="00824699">
        <w:rPr>
          <w:lang w:val="fr-CA"/>
        </w:rPr>
        <w:t xml:space="preserve">b)  fournir, selon le cas : </w:t>
      </w:r>
    </w:p>
    <w:p w:rsidR="00107E6D" w:rsidRPr="00824699" w:rsidRDefault="00107E6D" w:rsidP="009137DD">
      <w:pPr>
        <w:pStyle w:val="Laws-subsectioni"/>
        <w:rPr>
          <w:lang w:val="fr-CA"/>
        </w:rPr>
      </w:pPr>
      <w:r w:rsidRPr="00824699">
        <w:rPr>
          <w:lang w:val="fr-CA"/>
        </w:rPr>
        <w:t>(i)  une habitation ou un local d’habitation,</w:t>
      </w:r>
    </w:p>
    <w:p w:rsidR="00107E6D" w:rsidRPr="00824699" w:rsidRDefault="00107E6D" w:rsidP="009137DD">
      <w:pPr>
        <w:pStyle w:val="Laws-subsectioni"/>
        <w:rPr>
          <w:lang w:val="fr-CA"/>
        </w:rPr>
      </w:pPr>
      <w:r w:rsidRPr="00824699">
        <w:rPr>
          <w:lang w:val="fr-CA"/>
        </w:rPr>
        <w:t xml:space="preserve">(ii)  un bureau ou des locaux d’affaires, </w:t>
      </w:r>
    </w:p>
    <w:p w:rsidR="00107E6D" w:rsidRPr="00824699" w:rsidRDefault="00107E6D" w:rsidP="009137DD">
      <w:pPr>
        <w:pStyle w:val="Laws-subsectioni"/>
        <w:rPr>
          <w:lang w:val="fr-CA"/>
        </w:rPr>
      </w:pPr>
      <w:r w:rsidRPr="00824699">
        <w:rPr>
          <w:lang w:val="fr-CA"/>
        </w:rPr>
        <w:t>(iii)  </w:t>
      </w:r>
      <w:r w:rsidRPr="00824699">
        <w:rPr>
          <w:lang w:val="fr-CA"/>
        </w:rPr>
        <w:tab/>
        <w:t xml:space="preserve">de l’hébergement à toute autre fin, </w:t>
      </w:r>
    </w:p>
    <w:p w:rsidR="00107E6D" w:rsidRPr="00824699" w:rsidRDefault="00107E6D" w:rsidP="009137DD">
      <w:pPr>
        <w:pStyle w:val="Laws-subsectioni"/>
        <w:rPr>
          <w:lang w:val="fr-CA"/>
        </w:rPr>
      </w:pPr>
      <w:r w:rsidRPr="00824699">
        <w:rPr>
          <w:lang w:val="fr-CA"/>
        </w:rPr>
        <w:t>(iv)</w:t>
      </w:r>
      <w:r w:rsidRPr="00824699">
        <w:rPr>
          <w:lang w:val="fr-CA"/>
        </w:rPr>
        <w:tab/>
        <w:t xml:space="preserve">  un abri pour la machinerie ou tout autre équipement, </w:t>
      </w:r>
    </w:p>
    <w:p w:rsidR="00107E6D" w:rsidRPr="00824699" w:rsidRDefault="00107E6D" w:rsidP="009137DD">
      <w:pPr>
        <w:pStyle w:val="Laws-subsectioni"/>
        <w:rPr>
          <w:lang w:val="fr-CA"/>
        </w:rPr>
      </w:pPr>
      <w:r w:rsidRPr="00824699">
        <w:rPr>
          <w:lang w:val="fr-CA"/>
        </w:rPr>
        <w:t xml:space="preserve">(v)  un atelier ou des installations d’entreposage, de réparation, de construction ou de fabrication. </w:t>
      </w:r>
    </w:p>
    <w:p w:rsidR="00107E6D" w:rsidRPr="00824699" w:rsidRDefault="00107E6D" w:rsidP="00107E6D">
      <w:pPr>
        <w:pStyle w:val="defn"/>
        <w:rPr>
          <w:szCs w:val="22"/>
          <w:lang w:val="fr-CA"/>
        </w:rPr>
      </w:pPr>
      <w:r w:rsidRPr="00824699">
        <w:rPr>
          <w:szCs w:val="22"/>
          <w:lang w:val="fr-CA"/>
        </w:rPr>
        <w:t>« membre » Membre de la Première Nation.</w:t>
      </w:r>
    </w:p>
    <w:p w:rsidR="00107E6D" w:rsidRPr="00824699" w:rsidRDefault="00107E6D" w:rsidP="00107E6D">
      <w:pPr>
        <w:pStyle w:val="defn"/>
        <w:rPr>
          <w:szCs w:val="22"/>
          <w:lang w:val="fr-CA"/>
        </w:rPr>
      </w:pPr>
      <w:r w:rsidRPr="00824699">
        <w:rPr>
          <w:szCs w:val="22"/>
          <w:lang w:val="fr-CA"/>
        </w:rPr>
        <w:t>« personne » S’entend notamment d’une société de personnes, d’un consortium, d’une association, d’une personne morale ou du représentant personnel ou autre représentant légal d’une personne.</w:t>
      </w:r>
    </w:p>
    <w:p w:rsidR="00107E6D" w:rsidRPr="00824699" w:rsidRDefault="00107E6D" w:rsidP="00107E6D">
      <w:pPr>
        <w:pStyle w:val="defn"/>
        <w:rPr>
          <w:szCs w:val="22"/>
          <w:lang w:val="fr-CA"/>
        </w:rPr>
      </w:pPr>
      <w:r w:rsidRPr="00824699">
        <w:rPr>
          <w:szCs w:val="22"/>
          <w:lang w:val="fr-CA"/>
        </w:rPr>
        <w:t>« Première Nation » La Première Nation _____________, qui est une bande dont le nom figure à l’annexe de la Loi.</w:t>
      </w:r>
    </w:p>
    <w:p w:rsidR="00107E6D" w:rsidRPr="00824699" w:rsidRDefault="00107E6D" w:rsidP="00107E6D">
      <w:pPr>
        <w:pStyle w:val="defn"/>
        <w:rPr>
          <w:szCs w:val="22"/>
          <w:lang w:val="fr-CA"/>
        </w:rPr>
      </w:pPr>
      <w:r w:rsidRPr="00824699">
        <w:rPr>
          <w:szCs w:val="22"/>
          <w:lang w:val="fr-CA"/>
        </w:rPr>
        <w:t xml:space="preserve">« réserve » Toute terre réservée à l’usage et au profit de la Première Nation au sens de la </w:t>
      </w:r>
      <w:r w:rsidRPr="00824699">
        <w:rPr>
          <w:rFonts w:cs="Times-Italic"/>
          <w:i/>
          <w:iCs/>
          <w:szCs w:val="22"/>
          <w:lang w:val="fr-CA"/>
        </w:rPr>
        <w:t>Loi sur les Indiens.</w:t>
      </w:r>
    </w:p>
    <w:p w:rsidR="00107E6D" w:rsidRPr="00824699" w:rsidRDefault="00107E6D" w:rsidP="00543569">
      <w:pPr>
        <w:pStyle w:val="defn"/>
        <w:rPr>
          <w:lang w:val="fr-CA"/>
        </w:rPr>
      </w:pPr>
      <w:r w:rsidRPr="00824699">
        <w:rPr>
          <w:szCs w:val="22"/>
          <w:lang w:val="fr-CA"/>
        </w:rPr>
        <w:t xml:space="preserve">« résidence principale » </w:t>
      </w:r>
      <w:r w:rsidR="00543569" w:rsidRPr="00824699">
        <w:rPr>
          <w:szCs w:val="22"/>
          <w:lang w:val="fr-CA"/>
        </w:rPr>
        <w:t xml:space="preserve"> S’entend </w:t>
      </w:r>
      <w:r w:rsidRPr="00824699">
        <w:rPr>
          <w:lang w:val="fr-CA"/>
        </w:rPr>
        <w:t xml:space="preserve">du lieu habituel où un individu a son domicile. </w:t>
      </w:r>
    </w:p>
    <w:p w:rsidR="0012763C" w:rsidRPr="00824699" w:rsidRDefault="0012763C" w:rsidP="0012763C">
      <w:pPr>
        <w:pStyle w:val="defn"/>
        <w:rPr>
          <w:szCs w:val="22"/>
          <w:lang w:val="fr-CA"/>
        </w:rPr>
      </w:pPr>
      <w:r w:rsidRPr="00824699">
        <w:rPr>
          <w:szCs w:val="22"/>
          <w:lang w:val="fr-CA"/>
        </w:rPr>
        <w:lastRenderedPageBreak/>
        <w:t xml:space="preserve">« résident permanent du Canada » </w:t>
      </w:r>
      <w:r w:rsidR="00401876" w:rsidRPr="00824699">
        <w:rPr>
          <w:szCs w:val="22"/>
          <w:lang w:val="fr-CA"/>
        </w:rPr>
        <w:t>S’entend d’un r</w:t>
      </w:r>
      <w:r w:rsidRPr="00824699">
        <w:rPr>
          <w:szCs w:val="22"/>
          <w:lang w:val="fr-CA"/>
        </w:rPr>
        <w:t xml:space="preserve">ésident permanent au sens de la </w:t>
      </w:r>
      <w:r w:rsidRPr="00824699">
        <w:rPr>
          <w:i/>
          <w:szCs w:val="22"/>
          <w:lang w:val="fr-CA"/>
        </w:rPr>
        <w:t>Loi sur l’immigration et la protection des réfugiés</w:t>
      </w:r>
      <w:r w:rsidRPr="00824699">
        <w:rPr>
          <w:szCs w:val="22"/>
          <w:lang w:val="fr-CA"/>
        </w:rPr>
        <w:t xml:space="preserve"> (Canada).</w:t>
      </w:r>
    </w:p>
    <w:p w:rsidR="00107E6D" w:rsidRPr="00824699" w:rsidRDefault="00107E6D" w:rsidP="00107E6D">
      <w:pPr>
        <w:pStyle w:val="defn"/>
        <w:rPr>
          <w:szCs w:val="22"/>
          <w:lang w:val="fr-CA"/>
        </w:rPr>
      </w:pPr>
      <w:r w:rsidRPr="00824699">
        <w:rPr>
          <w:szCs w:val="22"/>
          <w:lang w:val="fr-CA"/>
        </w:rPr>
        <w:t xml:space="preserve">« résidentiel » Dans le cas d’un intérêt foncier, se dit de celui qui est utilisé à des fins résidentielles ou dont le zonage est destiné à un usage résidentiel selon le [insérer le titre du </w:t>
      </w:r>
      <w:r w:rsidR="009A116B" w:rsidRPr="00824699">
        <w:rPr>
          <w:szCs w:val="22"/>
          <w:lang w:val="fr-CA"/>
        </w:rPr>
        <w:t>texte législatif sur l</w:t>
      </w:r>
      <w:r w:rsidRPr="00824699">
        <w:rPr>
          <w:szCs w:val="22"/>
          <w:lang w:val="fr-CA"/>
        </w:rPr>
        <w:t>e zonage].</w:t>
      </w:r>
    </w:p>
    <w:p w:rsidR="00107E6D" w:rsidRPr="00824699" w:rsidRDefault="00107E6D" w:rsidP="00107E6D">
      <w:pPr>
        <w:pStyle w:val="defn"/>
        <w:rPr>
          <w:szCs w:val="22"/>
          <w:lang w:val="fr-CA"/>
        </w:rPr>
      </w:pPr>
      <w:r w:rsidRPr="00824699">
        <w:rPr>
          <w:szCs w:val="22"/>
          <w:lang w:val="fr-CA"/>
        </w:rPr>
        <w:t>« société de la Première Nation » Société dont la majorité des actions sont détenues en fiducie pour le compte de la Première Nation ou de tous les membres de celle-ci.</w:t>
      </w:r>
    </w:p>
    <w:p w:rsidR="00107E6D" w:rsidRPr="00824699" w:rsidRDefault="00107E6D" w:rsidP="00107E6D">
      <w:pPr>
        <w:pStyle w:val="defn"/>
        <w:rPr>
          <w:szCs w:val="22"/>
          <w:lang w:val="fr-CA"/>
        </w:rPr>
      </w:pPr>
      <w:r w:rsidRPr="00824699">
        <w:rPr>
          <w:szCs w:val="22"/>
          <w:lang w:val="fr-CA"/>
        </w:rPr>
        <w:t xml:space="preserve">« taxe» </w:t>
      </w:r>
      <w:r w:rsidR="00AA5F0F" w:rsidRPr="00824699">
        <w:rPr>
          <w:szCs w:val="22"/>
          <w:lang w:val="fr-CA"/>
        </w:rPr>
        <w:t>La t</w:t>
      </w:r>
      <w:r w:rsidRPr="00824699">
        <w:rPr>
          <w:szCs w:val="22"/>
          <w:lang w:val="fr-CA"/>
        </w:rPr>
        <w:t>axe sur les transferts fonciers imposée en vertu de la présente loi, ainsi que tous les intérêts, pénalités et frais qui y sont ajoutés conformément à celle-ci.</w:t>
      </w:r>
    </w:p>
    <w:p w:rsidR="009E1924" w:rsidRPr="00824699" w:rsidRDefault="009E1924" w:rsidP="009E1924">
      <w:pPr>
        <w:pStyle w:val="defn"/>
        <w:rPr>
          <w:szCs w:val="22"/>
          <w:lang w:val="fr-CA"/>
        </w:rPr>
      </w:pPr>
      <w:r w:rsidRPr="00824699">
        <w:rPr>
          <w:rFonts w:cs="TimesNewRomanPSMT"/>
          <w:szCs w:val="22"/>
          <w:lang w:val="fr-CA"/>
        </w:rPr>
        <w:t>« transfert » Selon le cas :</w:t>
      </w:r>
      <w:r w:rsidRPr="00824699">
        <w:rPr>
          <w:szCs w:val="22"/>
          <w:lang w:val="fr-CA"/>
        </w:rPr>
        <w:t xml:space="preserve"> </w:t>
      </w:r>
    </w:p>
    <w:p w:rsidR="009E1924" w:rsidRPr="00824699" w:rsidRDefault="009E1924" w:rsidP="000F3B9E">
      <w:pPr>
        <w:pStyle w:val="Laws-subsectiona"/>
        <w:rPr>
          <w:lang w:val="fr-CA"/>
        </w:rPr>
      </w:pPr>
      <w:r w:rsidRPr="00824699">
        <w:rPr>
          <w:lang w:val="fr-CA"/>
        </w:rPr>
        <w:t xml:space="preserve">a)  le transfert, l’octroi ou autre aliénation d’un bail par quelque moyen que ce soit, y compris par ordonnance d’un tribunal (notamment une ordonnance définitive de forclusion), ou par l’effet d’un texte législatif; </w:t>
      </w:r>
    </w:p>
    <w:p w:rsidR="009E1924" w:rsidRPr="00824699" w:rsidRDefault="009E1924" w:rsidP="000F3B9E">
      <w:pPr>
        <w:pStyle w:val="Laws-subsectiona"/>
        <w:rPr>
          <w:lang w:val="fr-CA"/>
        </w:rPr>
      </w:pPr>
      <w:r w:rsidRPr="00824699">
        <w:rPr>
          <w:lang w:val="fr-CA"/>
        </w:rPr>
        <w:t xml:space="preserve">b)  le transfert, l’octroi ou autre aliénation d’un domaine viager sur un bail, y compris par ordonnance d’un tribunal (notamment une ordonnance définitive de forclusion), ou par l’effet d’un texte législatif; </w:t>
      </w:r>
    </w:p>
    <w:p w:rsidR="009E1924" w:rsidRPr="00824699" w:rsidRDefault="009E1924" w:rsidP="000F3B9E">
      <w:pPr>
        <w:pStyle w:val="Laws-subsectiona"/>
        <w:rPr>
          <w:lang w:val="fr-CA"/>
        </w:rPr>
      </w:pPr>
      <w:r w:rsidRPr="00824699">
        <w:rPr>
          <w:lang w:val="fr-CA"/>
        </w:rPr>
        <w:t>c)  la prolongation de la durée d’un bail au moyen d’une convention de modification du bail;</w:t>
      </w:r>
    </w:p>
    <w:p w:rsidR="009E1924" w:rsidRPr="00824699" w:rsidRDefault="009E1924" w:rsidP="000F3B9E">
      <w:pPr>
        <w:pStyle w:val="Laws-subsectiona"/>
        <w:rPr>
          <w:lang w:val="fr-CA"/>
        </w:rPr>
      </w:pPr>
      <w:r w:rsidRPr="00824699">
        <w:rPr>
          <w:lang w:val="fr-CA"/>
        </w:rPr>
        <w:t>d)  l’octroi de l’option de renouveler un bail ou d’en prolonger la durée.</w:t>
      </w:r>
    </w:p>
    <w:p w:rsidR="008F1292" w:rsidRPr="00824699" w:rsidRDefault="003F3729" w:rsidP="008F1292">
      <w:pPr>
        <w:pStyle w:val="defn"/>
        <w:rPr>
          <w:noProof/>
          <w:lang w:val="fr-CA"/>
        </w:rPr>
      </w:pPr>
      <w:r w:rsidRPr="00824699">
        <w:rPr>
          <w:noProof/>
          <w:lang w:val="fr-CA"/>
        </w:rPr>
        <w:t xml:space="preserve">« valeur de la contrepartie » La juste valeur marchande </w:t>
      </w:r>
      <w:r w:rsidR="006A55AE" w:rsidRPr="00824699">
        <w:rPr>
          <w:noProof/>
          <w:lang w:val="fr-CA"/>
        </w:rPr>
        <w:t xml:space="preserve">établie conformément aux règles et formules applicables figurant à l’annexe </w:t>
      </w:r>
      <w:r w:rsidR="008F1292" w:rsidRPr="00824699">
        <w:rPr>
          <w:noProof/>
          <w:lang w:val="fr-CA"/>
        </w:rPr>
        <w:t xml:space="preserve">I. </w:t>
      </w:r>
    </w:p>
    <w:p w:rsidR="00107E6D" w:rsidRPr="00824699" w:rsidRDefault="00107E6D" w:rsidP="00107E6D">
      <w:pPr>
        <w:pStyle w:val="Laws-paraindent"/>
        <w:rPr>
          <w:szCs w:val="22"/>
          <w:lang w:val="fr-CA"/>
        </w:rPr>
      </w:pPr>
      <w:r w:rsidRPr="00824699">
        <w:rPr>
          <w:szCs w:val="22"/>
          <w:lang w:val="fr-CA"/>
        </w:rPr>
        <w:t xml:space="preserve">(2)  Aux fins du calcul de la taxe à payer aux termes de la présente loi, la personne enregistrée au bureau d’enregistrement à titre de détenteur d’un intérêt foncier, autre que celle enregistrée uniquement à titre de titulaire d’une charge, est réputée être le détenteur légal et bénéficiaire de l’intérêt foncier, même si elle le détient en fiducie. </w:t>
      </w:r>
    </w:p>
    <w:p w:rsidR="00107E6D" w:rsidRPr="00824699" w:rsidRDefault="00107E6D" w:rsidP="00107E6D">
      <w:pPr>
        <w:pStyle w:val="Laws-paraindent"/>
        <w:rPr>
          <w:szCs w:val="22"/>
          <w:lang w:val="fr-CA"/>
        </w:rPr>
      </w:pPr>
      <w:r w:rsidRPr="00824699">
        <w:rPr>
          <w:szCs w:val="22"/>
          <w:lang w:val="fr-CA"/>
        </w:rPr>
        <w:t xml:space="preserve">(3)  Pour l’application de la présente loi, toute personne est considérée comme ayant une (1) seule résidence principale à la fois. </w:t>
      </w:r>
    </w:p>
    <w:p w:rsidR="00107E6D" w:rsidRPr="00824699" w:rsidRDefault="00107E6D" w:rsidP="00107E6D">
      <w:pPr>
        <w:pStyle w:val="Laws-paraindent"/>
        <w:rPr>
          <w:szCs w:val="22"/>
          <w:lang w:val="fr-CA"/>
        </w:rPr>
      </w:pPr>
      <w:r w:rsidRPr="00824699">
        <w:rPr>
          <w:szCs w:val="22"/>
          <w:lang w:val="fr-CA"/>
        </w:rPr>
        <w:t xml:space="preserve">(4)  Dans la présente loi, le renvoi à une partie (p. ex. la partie I), un article </w:t>
      </w:r>
      <w:r w:rsidRPr="00824699">
        <w:rPr>
          <w:spacing w:val="-5"/>
          <w:szCs w:val="22"/>
          <w:lang w:val="fr-CA"/>
        </w:rPr>
        <w:t xml:space="preserve">(p. ex. l’article 1), un paragraphe (p. ex. le paragraphe 2(1)), un alinéa (p. ex. l’alinéa </w:t>
      </w:r>
      <w:r w:rsidRPr="00824699">
        <w:rPr>
          <w:szCs w:val="22"/>
          <w:lang w:val="fr-CA"/>
        </w:rPr>
        <w:t>3(4)a)) ou une annexe (p. ex. l’annexe I) constitue, sauf indication contraire, un renvoi à la partie, à l’article, au paragraphe, à l’alinéa ou à l’annexe de la présente loi.</w:t>
      </w:r>
    </w:p>
    <w:p w:rsidR="00107E6D" w:rsidRPr="00824699" w:rsidRDefault="00107E6D" w:rsidP="00107E6D">
      <w:pPr>
        <w:pStyle w:val="h1"/>
        <w:rPr>
          <w:szCs w:val="22"/>
          <w:lang w:val="fr-CA"/>
        </w:rPr>
      </w:pPr>
      <w:r w:rsidRPr="00824699">
        <w:rPr>
          <w:szCs w:val="22"/>
          <w:lang w:val="fr-CA"/>
        </w:rPr>
        <w:t>PARTIE III</w:t>
      </w:r>
    </w:p>
    <w:p w:rsidR="00107E6D" w:rsidRPr="00824699" w:rsidRDefault="00107E6D" w:rsidP="00107E6D">
      <w:pPr>
        <w:pStyle w:val="h2"/>
        <w:rPr>
          <w:szCs w:val="22"/>
          <w:lang w:val="fr-CA"/>
        </w:rPr>
      </w:pPr>
      <w:r w:rsidRPr="00824699">
        <w:rPr>
          <w:szCs w:val="22"/>
          <w:lang w:val="fr-CA"/>
        </w:rPr>
        <w:t>ADMINISTRATION</w:t>
      </w:r>
    </w:p>
    <w:p w:rsidR="00107E6D" w:rsidRPr="00824699" w:rsidRDefault="00107E6D" w:rsidP="00107E6D">
      <w:pPr>
        <w:pStyle w:val="H3"/>
        <w:rPr>
          <w:szCs w:val="22"/>
          <w:lang w:val="fr-CA"/>
        </w:rPr>
      </w:pPr>
      <w:r w:rsidRPr="00824699">
        <w:rPr>
          <w:szCs w:val="22"/>
          <w:lang w:val="fr-CA"/>
        </w:rPr>
        <w:t>Administrateur</w:t>
      </w:r>
    </w:p>
    <w:p w:rsidR="00107E6D" w:rsidRPr="00824699" w:rsidRDefault="00107E6D" w:rsidP="00107E6D">
      <w:pPr>
        <w:pStyle w:val="Laws-paraindent"/>
        <w:rPr>
          <w:szCs w:val="22"/>
          <w:lang w:val="fr-CA"/>
        </w:rPr>
      </w:pPr>
      <w:r w:rsidRPr="00824699">
        <w:rPr>
          <w:rFonts w:cs="Times-Bold"/>
          <w:b/>
          <w:bCs/>
          <w:szCs w:val="22"/>
          <w:lang w:val="fr-CA"/>
        </w:rPr>
        <w:t>3</w:t>
      </w:r>
      <w:r w:rsidRPr="00824699">
        <w:rPr>
          <w:szCs w:val="22"/>
          <w:lang w:val="fr-CA"/>
        </w:rPr>
        <w:t>.(1)  Le Conseil nomme un administrateur chargé de surveiller l’application et le contrôle d’application de la présente loi.</w:t>
      </w:r>
    </w:p>
    <w:p w:rsidR="00107E6D" w:rsidRPr="00824699" w:rsidRDefault="00107E6D" w:rsidP="00107E6D">
      <w:pPr>
        <w:pStyle w:val="Laws-paraindent"/>
        <w:rPr>
          <w:szCs w:val="22"/>
          <w:lang w:val="fr-CA"/>
        </w:rPr>
      </w:pPr>
      <w:r w:rsidRPr="00824699">
        <w:rPr>
          <w:szCs w:val="22"/>
          <w:lang w:val="fr-CA"/>
        </w:rPr>
        <w:t>(2)  L’administrateur s’acquitte des responsabilités qui lui sont attribuées aux termes de la présente loi et exerce les autres fonctions que lui assigne la Première Nation en tant que de besoin.</w:t>
      </w:r>
    </w:p>
    <w:p w:rsidR="00107E6D" w:rsidRPr="00824699" w:rsidRDefault="00107E6D" w:rsidP="00107E6D">
      <w:pPr>
        <w:pStyle w:val="Laws-paraindent"/>
        <w:rPr>
          <w:szCs w:val="22"/>
          <w:lang w:val="fr-CA"/>
        </w:rPr>
      </w:pPr>
      <w:r w:rsidRPr="00824699">
        <w:rPr>
          <w:szCs w:val="22"/>
          <w:lang w:val="fr-CA"/>
        </w:rPr>
        <w:t xml:space="preserve">(3)  L’administrateur peut, avec le consentement de </w:t>
      </w:r>
      <w:r w:rsidRPr="00824699">
        <w:rPr>
          <w:rFonts w:cs="Times-Bold"/>
          <w:bCs/>
          <w:szCs w:val="22"/>
          <w:lang w:val="fr-CA"/>
        </w:rPr>
        <w:t>[insérer le titre]</w:t>
      </w:r>
      <w:r w:rsidRPr="00824699">
        <w:rPr>
          <w:szCs w:val="22"/>
          <w:lang w:val="fr-CA"/>
        </w:rPr>
        <w:t xml:space="preserve">, déléguer l’une ou l’autre de ses </w:t>
      </w:r>
      <w:r w:rsidRPr="00824699">
        <w:rPr>
          <w:szCs w:val="22"/>
          <w:lang w:val="fr-CA"/>
        </w:rPr>
        <w:lastRenderedPageBreak/>
        <w:t>fonctions à tout dirigeant, employé, entrepreneur ou mandataire de la Première Nation.</w:t>
      </w:r>
    </w:p>
    <w:p w:rsidR="00107E6D" w:rsidRPr="00824699" w:rsidRDefault="00107E6D" w:rsidP="00107E6D">
      <w:pPr>
        <w:pStyle w:val="Laws-paraindent"/>
        <w:rPr>
          <w:szCs w:val="22"/>
          <w:lang w:val="fr-CA"/>
        </w:rPr>
      </w:pPr>
      <w:r w:rsidRPr="00824699">
        <w:rPr>
          <w:szCs w:val="22"/>
          <w:lang w:val="fr-CA"/>
        </w:rPr>
        <w:t xml:space="preserve">(4)  L’administrateur présente </w:t>
      </w:r>
      <w:r w:rsidR="00764F88" w:rsidRPr="00824699">
        <w:rPr>
          <w:szCs w:val="22"/>
          <w:lang w:val="fr-CA"/>
        </w:rPr>
        <w:t>au Conseil</w:t>
      </w:r>
      <w:r w:rsidR="004302DF" w:rsidRPr="00824699">
        <w:rPr>
          <w:szCs w:val="22"/>
          <w:lang w:val="fr-CA"/>
        </w:rPr>
        <w:t xml:space="preserve"> chaque année</w:t>
      </w:r>
      <w:r w:rsidR="00764F88" w:rsidRPr="00824699">
        <w:rPr>
          <w:szCs w:val="22"/>
          <w:lang w:val="fr-CA"/>
        </w:rPr>
        <w:t xml:space="preserve">, au plus tard le </w:t>
      </w:r>
      <w:r w:rsidR="00764F88" w:rsidRPr="00824699">
        <w:rPr>
          <w:rFonts w:cs="Times"/>
          <w:szCs w:val="22"/>
          <w:lang w:val="fr-CA"/>
        </w:rPr>
        <w:t>[insérer la date]</w:t>
      </w:r>
      <w:r w:rsidR="00764F88" w:rsidRPr="00824699">
        <w:rPr>
          <w:szCs w:val="22"/>
          <w:lang w:val="fr-CA"/>
        </w:rPr>
        <w:t>,</w:t>
      </w:r>
      <w:r w:rsidRPr="00824699">
        <w:rPr>
          <w:szCs w:val="22"/>
          <w:lang w:val="fr-CA"/>
        </w:rPr>
        <w:t xml:space="preserve"> un rapport sur l’application de la présente loi au cours de l’exercice précédent</w:t>
      </w:r>
      <w:r w:rsidR="004302DF" w:rsidRPr="00824699">
        <w:rPr>
          <w:szCs w:val="22"/>
          <w:lang w:val="fr-CA"/>
        </w:rPr>
        <w:t xml:space="preserve"> </w:t>
      </w:r>
      <w:r w:rsidRPr="00824699">
        <w:rPr>
          <w:szCs w:val="22"/>
          <w:lang w:val="fr-CA"/>
        </w:rPr>
        <w:t>qui contient notamment les renseignements suivants :</w:t>
      </w:r>
    </w:p>
    <w:p w:rsidR="00107E6D" w:rsidRPr="00824699" w:rsidRDefault="00107E6D" w:rsidP="000F3B9E">
      <w:pPr>
        <w:pStyle w:val="Laws-subsectiona"/>
        <w:rPr>
          <w:lang w:val="fr-CA"/>
        </w:rPr>
      </w:pPr>
      <w:r w:rsidRPr="00824699">
        <w:rPr>
          <w:lang w:val="fr-CA"/>
        </w:rPr>
        <w:t>a)  le montant des taxes prélevées;</w:t>
      </w:r>
    </w:p>
    <w:p w:rsidR="00107E6D" w:rsidRPr="00824699" w:rsidRDefault="00107E6D" w:rsidP="000F3B9E">
      <w:pPr>
        <w:pStyle w:val="Laws-subsectiona"/>
        <w:rPr>
          <w:lang w:val="fr-CA"/>
        </w:rPr>
      </w:pPr>
      <w:r w:rsidRPr="00824699">
        <w:rPr>
          <w:lang w:val="fr-CA"/>
        </w:rPr>
        <w:t>b)  le montant des taxes reçues;</w:t>
      </w:r>
    </w:p>
    <w:p w:rsidR="00107E6D" w:rsidRPr="00824699" w:rsidRDefault="00107E6D" w:rsidP="000F3B9E">
      <w:pPr>
        <w:pStyle w:val="Laws-subsectiona"/>
        <w:rPr>
          <w:lang w:val="fr-CA"/>
        </w:rPr>
      </w:pPr>
      <w:r w:rsidRPr="00824699">
        <w:rPr>
          <w:lang w:val="fr-CA"/>
        </w:rPr>
        <w:t xml:space="preserve">c)  le montant des exemptions de taxes, le cas échéant; </w:t>
      </w:r>
    </w:p>
    <w:p w:rsidR="00107E6D" w:rsidRPr="00824699" w:rsidRDefault="00107E6D" w:rsidP="000F3B9E">
      <w:pPr>
        <w:pStyle w:val="Laws-subsectiona"/>
        <w:rPr>
          <w:lang w:val="fr-CA"/>
        </w:rPr>
      </w:pPr>
      <w:r w:rsidRPr="00824699">
        <w:rPr>
          <w:lang w:val="fr-CA"/>
        </w:rPr>
        <w:t>d)  le montant des remboursements de taxes, le cas échéant;</w:t>
      </w:r>
    </w:p>
    <w:p w:rsidR="00107E6D" w:rsidRPr="00824699" w:rsidRDefault="00107E6D" w:rsidP="000F3B9E">
      <w:pPr>
        <w:pStyle w:val="Laws-subsectiona"/>
        <w:rPr>
          <w:lang w:val="fr-CA"/>
        </w:rPr>
      </w:pPr>
      <w:r w:rsidRPr="00824699">
        <w:rPr>
          <w:lang w:val="fr-CA"/>
        </w:rPr>
        <w:t xml:space="preserve">e)  une liste des demandes de réexamen reçues par l’administrateur et de la décision rendue dans chaque cas; </w:t>
      </w:r>
    </w:p>
    <w:p w:rsidR="00107E6D" w:rsidRPr="00824699" w:rsidRDefault="00107E6D" w:rsidP="000F3B9E">
      <w:pPr>
        <w:pStyle w:val="Laws-subsectiona"/>
        <w:rPr>
          <w:lang w:val="fr-CA"/>
        </w:rPr>
      </w:pPr>
      <w:r w:rsidRPr="00824699">
        <w:rPr>
          <w:lang w:val="fr-CA"/>
        </w:rPr>
        <w:t>f)  les appels déposés;</w:t>
      </w:r>
    </w:p>
    <w:p w:rsidR="00107E6D" w:rsidRPr="00824699" w:rsidRDefault="00107E6D" w:rsidP="000F3B9E">
      <w:pPr>
        <w:pStyle w:val="Laws-subsectiona"/>
        <w:rPr>
          <w:lang w:val="fr-CA"/>
        </w:rPr>
      </w:pPr>
      <w:r w:rsidRPr="00824699">
        <w:rPr>
          <w:lang w:val="fr-CA"/>
        </w:rPr>
        <w:t>g)  les mesures d’exécution prises, le cas échéant.</w:t>
      </w:r>
    </w:p>
    <w:p w:rsidR="00107E6D" w:rsidRPr="00824699" w:rsidRDefault="00107E6D" w:rsidP="000B5CDB">
      <w:pPr>
        <w:pStyle w:val="H3"/>
        <w:keepNext/>
        <w:keepLines/>
        <w:rPr>
          <w:szCs w:val="22"/>
          <w:lang w:val="fr-CA"/>
        </w:rPr>
      </w:pPr>
      <w:r w:rsidRPr="00824699">
        <w:rPr>
          <w:szCs w:val="22"/>
          <w:lang w:val="fr-CA"/>
        </w:rPr>
        <w:t>Recettes et dépenses</w:t>
      </w:r>
    </w:p>
    <w:p w:rsidR="00107E6D" w:rsidRPr="00824699" w:rsidRDefault="00764F88" w:rsidP="000B5CDB">
      <w:pPr>
        <w:pStyle w:val="Laws-paraindent"/>
        <w:keepNext/>
        <w:keepLines/>
        <w:rPr>
          <w:szCs w:val="22"/>
          <w:lang w:val="fr-CA"/>
        </w:rPr>
      </w:pPr>
      <w:r w:rsidRPr="00824699">
        <w:rPr>
          <w:rFonts w:cs="Times-Bold"/>
          <w:b/>
          <w:bCs/>
          <w:szCs w:val="22"/>
          <w:lang w:val="fr-CA"/>
        </w:rPr>
        <w:t>4</w:t>
      </w:r>
      <w:r w:rsidR="00107E6D" w:rsidRPr="00824699">
        <w:rPr>
          <w:rFonts w:cs="Times-Bold"/>
          <w:b/>
          <w:bCs/>
          <w:szCs w:val="22"/>
          <w:lang w:val="fr-CA"/>
        </w:rPr>
        <w:t>.</w:t>
      </w:r>
      <w:r w:rsidR="00107E6D" w:rsidRPr="00824699">
        <w:rPr>
          <w:szCs w:val="22"/>
          <w:lang w:val="fr-CA"/>
        </w:rPr>
        <w:t xml:space="preserve">  Les taxes que perçoit la Première Nation sont placées dans son compte de recettes locales et </w:t>
      </w:r>
      <w:r w:rsidRPr="00824699">
        <w:rPr>
          <w:szCs w:val="22"/>
          <w:lang w:val="fr-CA"/>
        </w:rPr>
        <w:t>sont</w:t>
      </w:r>
      <w:r w:rsidR="00107E6D" w:rsidRPr="00824699">
        <w:rPr>
          <w:szCs w:val="22"/>
          <w:lang w:val="fr-CA"/>
        </w:rPr>
        <w:t xml:space="preserve"> dépensées en </w:t>
      </w:r>
      <w:r w:rsidRPr="00824699">
        <w:rPr>
          <w:szCs w:val="22"/>
          <w:lang w:val="fr-CA"/>
        </w:rPr>
        <w:t>vertu d’</w:t>
      </w:r>
      <w:r w:rsidR="00107E6D" w:rsidRPr="00824699">
        <w:rPr>
          <w:szCs w:val="22"/>
          <w:lang w:val="fr-CA"/>
        </w:rPr>
        <w:t xml:space="preserve">une loi sur les dépenses </w:t>
      </w:r>
      <w:r w:rsidRPr="00824699">
        <w:rPr>
          <w:szCs w:val="22"/>
          <w:lang w:val="fr-CA"/>
        </w:rPr>
        <w:t xml:space="preserve">ou </w:t>
      </w:r>
      <w:r w:rsidR="000B5CDB" w:rsidRPr="00824699">
        <w:rPr>
          <w:szCs w:val="22"/>
          <w:lang w:val="fr-CA"/>
        </w:rPr>
        <w:t xml:space="preserve">en </w:t>
      </w:r>
      <w:r w:rsidRPr="00824699">
        <w:rPr>
          <w:szCs w:val="22"/>
          <w:lang w:val="fr-CA"/>
        </w:rPr>
        <w:t>conform</w:t>
      </w:r>
      <w:r w:rsidR="000B5CDB" w:rsidRPr="00824699">
        <w:rPr>
          <w:szCs w:val="22"/>
          <w:lang w:val="fr-CA"/>
        </w:rPr>
        <w:t>ité avec</w:t>
      </w:r>
      <w:r w:rsidR="00107E6D" w:rsidRPr="00824699">
        <w:rPr>
          <w:szCs w:val="22"/>
          <w:lang w:val="fr-CA"/>
        </w:rPr>
        <w:t xml:space="preserve"> </w:t>
      </w:r>
      <w:r w:rsidRPr="00824699">
        <w:rPr>
          <w:szCs w:val="22"/>
          <w:lang w:val="fr-CA"/>
        </w:rPr>
        <w:t xml:space="preserve">l’article 13.1 de </w:t>
      </w:r>
      <w:r w:rsidR="00107E6D" w:rsidRPr="00824699">
        <w:rPr>
          <w:szCs w:val="22"/>
          <w:lang w:val="fr-CA"/>
        </w:rPr>
        <w:t>la Loi.</w:t>
      </w:r>
    </w:p>
    <w:p w:rsidR="00107E6D" w:rsidRPr="00824699" w:rsidRDefault="00107E6D" w:rsidP="00107E6D">
      <w:pPr>
        <w:pStyle w:val="h1"/>
        <w:rPr>
          <w:szCs w:val="22"/>
          <w:lang w:val="fr-CA"/>
        </w:rPr>
      </w:pPr>
      <w:r w:rsidRPr="00824699">
        <w:rPr>
          <w:szCs w:val="22"/>
          <w:lang w:val="fr-CA"/>
        </w:rPr>
        <w:t>PARTIE IV</w:t>
      </w:r>
    </w:p>
    <w:p w:rsidR="00107E6D" w:rsidRPr="00824699" w:rsidRDefault="00107E6D" w:rsidP="00107E6D">
      <w:pPr>
        <w:pStyle w:val="h2"/>
        <w:rPr>
          <w:szCs w:val="22"/>
          <w:lang w:val="fr-CA"/>
        </w:rPr>
      </w:pPr>
      <w:r w:rsidRPr="00824699">
        <w:rPr>
          <w:szCs w:val="22"/>
          <w:lang w:val="fr-CA"/>
        </w:rPr>
        <w:t>ASSUJETTISSEMENT À LA TAXE ET PRÉLÈVEMENT</w:t>
      </w:r>
    </w:p>
    <w:p w:rsidR="00107E6D" w:rsidRPr="00824699" w:rsidRDefault="00107E6D" w:rsidP="00107E6D">
      <w:pPr>
        <w:pStyle w:val="H3"/>
        <w:rPr>
          <w:szCs w:val="22"/>
          <w:lang w:val="fr-CA"/>
        </w:rPr>
      </w:pPr>
      <w:r w:rsidRPr="00824699">
        <w:rPr>
          <w:szCs w:val="22"/>
          <w:lang w:val="fr-CA"/>
        </w:rPr>
        <w:t>Assujettissement à la taxe</w:t>
      </w:r>
    </w:p>
    <w:p w:rsidR="00107E6D" w:rsidRPr="00824699" w:rsidRDefault="00764F88" w:rsidP="00107E6D">
      <w:pPr>
        <w:pStyle w:val="Laws-paraindent"/>
        <w:rPr>
          <w:szCs w:val="22"/>
          <w:lang w:val="fr-CA"/>
        </w:rPr>
      </w:pPr>
      <w:r w:rsidRPr="00824699">
        <w:rPr>
          <w:rFonts w:cs="Times-Bold"/>
          <w:b/>
          <w:bCs/>
          <w:szCs w:val="22"/>
          <w:lang w:val="fr-CA"/>
        </w:rPr>
        <w:t>5</w:t>
      </w:r>
      <w:r w:rsidR="00107E6D" w:rsidRPr="00824699">
        <w:rPr>
          <w:rFonts w:cs="Times-Bold"/>
          <w:b/>
          <w:bCs/>
          <w:szCs w:val="22"/>
          <w:lang w:val="fr-CA"/>
        </w:rPr>
        <w:t>.</w:t>
      </w:r>
      <w:r w:rsidR="00107E6D" w:rsidRPr="00824699">
        <w:rPr>
          <w:szCs w:val="22"/>
          <w:lang w:val="fr-CA"/>
        </w:rPr>
        <w:t xml:space="preserve">(1)  La présente loi s’applique à tous les intérêts fonciers, et </w:t>
      </w:r>
      <w:r w:rsidR="000A1742" w:rsidRPr="00824699">
        <w:rPr>
          <w:szCs w:val="22"/>
          <w:lang w:val="fr-CA"/>
        </w:rPr>
        <w:t xml:space="preserve">tout </w:t>
      </w:r>
      <w:r w:rsidR="001347B3" w:rsidRPr="00824699">
        <w:rPr>
          <w:szCs w:val="22"/>
          <w:lang w:val="fr-CA"/>
        </w:rPr>
        <w:t>destinataire d</w:t>
      </w:r>
      <w:r w:rsidR="00AA5F0F" w:rsidRPr="00824699">
        <w:rPr>
          <w:szCs w:val="22"/>
          <w:lang w:val="fr-CA"/>
        </w:rPr>
        <w:t>’un</w:t>
      </w:r>
      <w:r w:rsidR="001347B3" w:rsidRPr="00824699">
        <w:rPr>
          <w:szCs w:val="22"/>
          <w:lang w:val="fr-CA"/>
        </w:rPr>
        <w:t xml:space="preserve"> transfert</w:t>
      </w:r>
      <w:r w:rsidR="008F1292" w:rsidRPr="00824699">
        <w:rPr>
          <w:szCs w:val="22"/>
          <w:lang w:val="fr-CA"/>
        </w:rPr>
        <w:t xml:space="preserve"> </w:t>
      </w:r>
      <w:r w:rsidR="000419F4" w:rsidRPr="00824699">
        <w:rPr>
          <w:szCs w:val="22"/>
          <w:lang w:val="fr-CA"/>
        </w:rPr>
        <w:t xml:space="preserve">visant un intérêt foncier </w:t>
      </w:r>
      <w:r w:rsidR="00107E6D" w:rsidRPr="00824699">
        <w:rPr>
          <w:szCs w:val="22"/>
          <w:lang w:val="fr-CA"/>
        </w:rPr>
        <w:t>est assujetti à la taxe au moment où la demande d’enregistrement d</w:t>
      </w:r>
      <w:r w:rsidR="001347B3" w:rsidRPr="00824699">
        <w:rPr>
          <w:szCs w:val="22"/>
          <w:lang w:val="fr-CA"/>
        </w:rPr>
        <w:t>u transfert</w:t>
      </w:r>
      <w:r w:rsidR="00107E6D" w:rsidRPr="00824699">
        <w:rPr>
          <w:szCs w:val="22"/>
          <w:lang w:val="fr-CA"/>
        </w:rPr>
        <w:t xml:space="preserve"> est faite conformément à la présente loi.</w:t>
      </w:r>
    </w:p>
    <w:p w:rsidR="00107E6D" w:rsidRPr="00824699" w:rsidRDefault="00107E6D" w:rsidP="00107E6D">
      <w:pPr>
        <w:pStyle w:val="Laws-paraindent"/>
        <w:rPr>
          <w:szCs w:val="22"/>
          <w:lang w:val="fr-CA"/>
        </w:rPr>
      </w:pPr>
      <w:r w:rsidRPr="00824699">
        <w:rPr>
          <w:szCs w:val="22"/>
          <w:lang w:val="fr-CA"/>
        </w:rPr>
        <w:t>(2)  Sauf dans les cas où s’applique une exemption prévue à la partie V, la taxe :</w:t>
      </w:r>
    </w:p>
    <w:p w:rsidR="00107E6D" w:rsidRPr="00824699" w:rsidRDefault="00107E6D" w:rsidP="000F3B9E">
      <w:pPr>
        <w:pStyle w:val="Laws-subsectiona"/>
        <w:rPr>
          <w:lang w:val="fr-CA"/>
        </w:rPr>
      </w:pPr>
      <w:r w:rsidRPr="00824699">
        <w:rPr>
          <w:lang w:val="fr-CA"/>
        </w:rPr>
        <w:t>a)  </w:t>
      </w:r>
      <w:r w:rsidR="000419F4" w:rsidRPr="00824699">
        <w:rPr>
          <w:lang w:val="fr-CA"/>
        </w:rPr>
        <w:t xml:space="preserve">est </w:t>
      </w:r>
      <w:r w:rsidRPr="00824699">
        <w:rPr>
          <w:lang w:val="fr-CA"/>
        </w:rPr>
        <w:t>imposée et prélevée sur un intérêt foncier au moment où est faite la demande d’enregistrement d’</w:t>
      </w:r>
      <w:r w:rsidR="001347B3" w:rsidRPr="00824699">
        <w:rPr>
          <w:lang w:val="fr-CA"/>
        </w:rPr>
        <w:t>un transfert</w:t>
      </w:r>
      <w:r w:rsidRPr="00824699">
        <w:rPr>
          <w:lang w:val="fr-CA"/>
        </w:rPr>
        <w:t xml:space="preserve"> visant cet intérêt</w:t>
      </w:r>
      <w:r w:rsidR="009E1924" w:rsidRPr="00824699">
        <w:rPr>
          <w:lang w:val="fr-CA"/>
        </w:rPr>
        <w:t xml:space="preserve"> foncier</w:t>
      </w:r>
      <w:r w:rsidRPr="00824699">
        <w:rPr>
          <w:lang w:val="fr-CA"/>
        </w:rPr>
        <w:t>;</w:t>
      </w:r>
    </w:p>
    <w:p w:rsidR="00107E6D" w:rsidRPr="00824699" w:rsidRDefault="00107E6D" w:rsidP="000F3B9E">
      <w:pPr>
        <w:pStyle w:val="Laws-subsectiona"/>
        <w:rPr>
          <w:lang w:val="fr-CA"/>
        </w:rPr>
      </w:pPr>
      <w:r w:rsidRPr="00824699">
        <w:rPr>
          <w:lang w:val="fr-CA"/>
        </w:rPr>
        <w:t>b)  </w:t>
      </w:r>
      <w:r w:rsidR="000419F4" w:rsidRPr="00824699">
        <w:rPr>
          <w:lang w:val="fr-CA"/>
        </w:rPr>
        <w:t xml:space="preserve">doit être </w:t>
      </w:r>
      <w:r w:rsidRPr="00824699">
        <w:rPr>
          <w:lang w:val="fr-CA"/>
        </w:rPr>
        <w:t xml:space="preserve">payée par le </w:t>
      </w:r>
      <w:r w:rsidR="001347B3" w:rsidRPr="00824699">
        <w:rPr>
          <w:szCs w:val="22"/>
          <w:lang w:val="fr-CA"/>
        </w:rPr>
        <w:t>destinataire du transfert</w:t>
      </w:r>
      <w:r w:rsidR="000A1742" w:rsidRPr="00824699">
        <w:rPr>
          <w:lang w:val="fr-CA"/>
        </w:rPr>
        <w:t xml:space="preserve"> </w:t>
      </w:r>
      <w:r w:rsidRPr="00824699">
        <w:rPr>
          <w:lang w:val="fr-CA"/>
        </w:rPr>
        <w:t xml:space="preserve">conformément à la présente loi. </w:t>
      </w:r>
    </w:p>
    <w:p w:rsidR="00107E6D" w:rsidRPr="00824699" w:rsidRDefault="00107E6D" w:rsidP="009137DD">
      <w:pPr>
        <w:pStyle w:val="Laws-paraindent"/>
        <w:rPr>
          <w:lang w:val="fr-CA"/>
        </w:rPr>
      </w:pPr>
      <w:r w:rsidRPr="00824699">
        <w:rPr>
          <w:lang w:val="fr-CA"/>
        </w:rPr>
        <w:t xml:space="preserve">(3)  La personne qui est le </w:t>
      </w:r>
      <w:r w:rsidR="001347B3" w:rsidRPr="00824699">
        <w:rPr>
          <w:szCs w:val="22"/>
          <w:lang w:val="fr-CA"/>
        </w:rPr>
        <w:t xml:space="preserve">destinataire </w:t>
      </w:r>
      <w:r w:rsidRPr="00824699">
        <w:rPr>
          <w:lang w:val="fr-CA"/>
        </w:rPr>
        <w:t>d’</w:t>
      </w:r>
      <w:r w:rsidR="001347B3" w:rsidRPr="00824699">
        <w:rPr>
          <w:lang w:val="fr-CA"/>
        </w:rPr>
        <w:t>un transfert</w:t>
      </w:r>
      <w:r w:rsidRPr="00824699">
        <w:rPr>
          <w:lang w:val="fr-CA"/>
        </w:rPr>
        <w:t xml:space="preserve"> est responsable du paiement de la taxe même si, selon le cas :</w:t>
      </w:r>
    </w:p>
    <w:p w:rsidR="00107E6D" w:rsidRPr="00824699" w:rsidRDefault="00107E6D" w:rsidP="000F3B9E">
      <w:pPr>
        <w:pStyle w:val="Laws-subsectiona"/>
        <w:rPr>
          <w:lang w:val="fr-CA"/>
        </w:rPr>
      </w:pPr>
      <w:r w:rsidRPr="00824699">
        <w:rPr>
          <w:lang w:val="fr-CA"/>
        </w:rPr>
        <w:t xml:space="preserve">a)  elle est aussi responsable du paiement des impôts ou taxes imposés en vertu des autres textes législatifs relatifs à l’imposition foncière de la Première Nation; </w:t>
      </w:r>
    </w:p>
    <w:p w:rsidR="00107E6D" w:rsidRPr="00824699" w:rsidRDefault="00107E6D" w:rsidP="000F3B9E">
      <w:pPr>
        <w:pStyle w:val="Laws-subsectiona"/>
        <w:rPr>
          <w:lang w:val="fr-CA"/>
        </w:rPr>
      </w:pPr>
      <w:r w:rsidRPr="00824699">
        <w:rPr>
          <w:lang w:val="fr-CA"/>
        </w:rPr>
        <w:t>b)  l’intérêt foncier acquis par un co-</w:t>
      </w:r>
      <w:r w:rsidR="001347B3" w:rsidRPr="00824699">
        <w:rPr>
          <w:lang w:val="fr-CA"/>
        </w:rPr>
        <w:t>destinataire du transfert</w:t>
      </w:r>
      <w:r w:rsidR="00E11672" w:rsidRPr="00824699">
        <w:rPr>
          <w:lang w:val="fr-CA"/>
        </w:rPr>
        <w:t xml:space="preserve"> </w:t>
      </w:r>
      <w:r w:rsidRPr="00824699">
        <w:rPr>
          <w:lang w:val="fr-CA"/>
        </w:rPr>
        <w:t xml:space="preserve">est exempté de la taxe en vertu de la présente loi. </w:t>
      </w:r>
    </w:p>
    <w:p w:rsidR="00107E6D" w:rsidRPr="00824699" w:rsidRDefault="00107E6D" w:rsidP="00107E6D">
      <w:pPr>
        <w:pStyle w:val="Laws-paraindent"/>
        <w:rPr>
          <w:szCs w:val="22"/>
          <w:lang w:val="fr-CA"/>
        </w:rPr>
      </w:pPr>
      <w:r w:rsidRPr="00824699">
        <w:rPr>
          <w:szCs w:val="22"/>
          <w:lang w:val="fr-CA"/>
        </w:rPr>
        <w:t xml:space="preserve">(4)  Dans les cas où </w:t>
      </w:r>
      <w:r w:rsidR="001347B3" w:rsidRPr="00824699">
        <w:rPr>
          <w:szCs w:val="22"/>
          <w:lang w:val="fr-CA"/>
        </w:rPr>
        <w:t>un transfert</w:t>
      </w:r>
      <w:r w:rsidR="00E11672" w:rsidRPr="00824699">
        <w:rPr>
          <w:szCs w:val="22"/>
          <w:lang w:val="fr-CA"/>
        </w:rPr>
        <w:t xml:space="preserve"> </w:t>
      </w:r>
      <w:r w:rsidRPr="00824699">
        <w:rPr>
          <w:szCs w:val="22"/>
          <w:lang w:val="fr-CA"/>
        </w:rPr>
        <w:t xml:space="preserve">comporte plus d’un (1) </w:t>
      </w:r>
      <w:r w:rsidR="001347B3" w:rsidRPr="00824699">
        <w:rPr>
          <w:szCs w:val="22"/>
          <w:lang w:val="fr-CA"/>
        </w:rPr>
        <w:t>destinataire</w:t>
      </w:r>
      <w:r w:rsidRPr="00824699">
        <w:rPr>
          <w:szCs w:val="22"/>
          <w:lang w:val="fr-CA"/>
        </w:rPr>
        <w:t>, les co-</w:t>
      </w:r>
      <w:r w:rsidR="001347B3" w:rsidRPr="00824699">
        <w:rPr>
          <w:szCs w:val="22"/>
          <w:lang w:val="fr-CA"/>
        </w:rPr>
        <w:t>destinataire</w:t>
      </w:r>
      <w:r w:rsidR="00564A71" w:rsidRPr="00824699">
        <w:rPr>
          <w:szCs w:val="22"/>
          <w:lang w:val="fr-CA"/>
        </w:rPr>
        <w:t>s</w:t>
      </w:r>
      <w:r w:rsidR="001347B3" w:rsidRPr="00824699">
        <w:rPr>
          <w:szCs w:val="22"/>
          <w:lang w:val="fr-CA"/>
        </w:rPr>
        <w:t xml:space="preserve"> du transfert</w:t>
      </w:r>
      <w:r w:rsidRPr="00824699">
        <w:rPr>
          <w:szCs w:val="22"/>
          <w:lang w:val="fr-CA"/>
        </w:rPr>
        <w:t xml:space="preserve"> sont solidairement responsables de payer à la Première Nation la taxe imposée </w:t>
      </w:r>
      <w:r w:rsidR="000419F4" w:rsidRPr="00824699">
        <w:rPr>
          <w:szCs w:val="22"/>
          <w:lang w:val="fr-CA"/>
        </w:rPr>
        <w:t xml:space="preserve">en vertu </w:t>
      </w:r>
      <w:r w:rsidRPr="00824699">
        <w:rPr>
          <w:szCs w:val="22"/>
          <w:lang w:val="fr-CA"/>
        </w:rPr>
        <w:t xml:space="preserve">de la présente loi. </w:t>
      </w:r>
    </w:p>
    <w:p w:rsidR="00107E6D" w:rsidRPr="00824699" w:rsidRDefault="00107E6D" w:rsidP="00107E6D">
      <w:pPr>
        <w:pStyle w:val="Laws-paraindent"/>
        <w:rPr>
          <w:szCs w:val="22"/>
          <w:lang w:val="fr-CA"/>
        </w:rPr>
      </w:pPr>
      <w:r w:rsidRPr="00824699">
        <w:rPr>
          <w:szCs w:val="22"/>
          <w:lang w:val="fr-CA"/>
        </w:rPr>
        <w:t xml:space="preserve">(5)  Le paragraphe (4) ne s’applique pas au </w:t>
      </w:r>
      <w:r w:rsidR="00E11672" w:rsidRPr="00824699">
        <w:rPr>
          <w:lang w:val="fr-CA"/>
        </w:rPr>
        <w:t>co-</w:t>
      </w:r>
      <w:r w:rsidR="001347B3" w:rsidRPr="00824699">
        <w:rPr>
          <w:lang w:val="fr-CA"/>
        </w:rPr>
        <w:t>destinataire</w:t>
      </w:r>
      <w:r w:rsidR="00564A71" w:rsidRPr="00824699">
        <w:rPr>
          <w:lang w:val="fr-CA"/>
        </w:rPr>
        <w:t xml:space="preserve"> </w:t>
      </w:r>
      <w:r w:rsidR="00E11672" w:rsidRPr="00824699">
        <w:rPr>
          <w:lang w:val="fr-CA"/>
        </w:rPr>
        <w:t>d</w:t>
      </w:r>
      <w:r w:rsidR="000419F4" w:rsidRPr="00824699">
        <w:rPr>
          <w:lang w:val="fr-CA"/>
        </w:rPr>
        <w:t>u</w:t>
      </w:r>
      <w:r w:rsidR="001347B3" w:rsidRPr="00824699">
        <w:rPr>
          <w:lang w:val="fr-CA"/>
        </w:rPr>
        <w:t xml:space="preserve"> transfert</w:t>
      </w:r>
      <w:r w:rsidR="00E11672" w:rsidRPr="00824699">
        <w:rPr>
          <w:lang w:val="fr-CA"/>
        </w:rPr>
        <w:t xml:space="preserve"> </w:t>
      </w:r>
      <w:r w:rsidRPr="00824699">
        <w:rPr>
          <w:szCs w:val="22"/>
          <w:lang w:val="fr-CA"/>
        </w:rPr>
        <w:t xml:space="preserve">qui est exempté de la taxe en vertu de la présente loi. </w:t>
      </w:r>
    </w:p>
    <w:p w:rsidR="00107E6D" w:rsidRPr="00824699" w:rsidRDefault="00107E6D" w:rsidP="00107E6D">
      <w:pPr>
        <w:pStyle w:val="Laws-paraindent"/>
        <w:rPr>
          <w:szCs w:val="22"/>
          <w:lang w:val="fr-CA"/>
        </w:rPr>
      </w:pPr>
      <w:r w:rsidRPr="00824699">
        <w:rPr>
          <w:szCs w:val="22"/>
          <w:lang w:val="fr-CA"/>
        </w:rPr>
        <w:t xml:space="preserve">(6)  Les taxes sont dues et payables au titre de la présente loi malgré toute action engagée ou tout </w:t>
      </w:r>
      <w:r w:rsidRPr="00824699">
        <w:rPr>
          <w:szCs w:val="22"/>
          <w:lang w:val="fr-CA"/>
        </w:rPr>
        <w:lastRenderedPageBreak/>
        <w:t>recours exercé par le contribuable relativement à ces taxes, notamment en ce qui concerne la cotisation de taxe, l’applicabilité d’une exemption</w:t>
      </w:r>
      <w:r w:rsidR="008F1292" w:rsidRPr="00824699">
        <w:rPr>
          <w:szCs w:val="22"/>
          <w:lang w:val="fr-CA"/>
        </w:rPr>
        <w:t xml:space="preserve"> ou d’un remboursement</w:t>
      </w:r>
      <w:r w:rsidRPr="00824699">
        <w:rPr>
          <w:szCs w:val="22"/>
          <w:lang w:val="fr-CA"/>
        </w:rPr>
        <w:t xml:space="preserve"> ou son assujettissement à la taxe.</w:t>
      </w:r>
    </w:p>
    <w:p w:rsidR="00107E6D" w:rsidRPr="00824699" w:rsidRDefault="00107E6D" w:rsidP="00107E6D">
      <w:pPr>
        <w:pStyle w:val="H3"/>
        <w:rPr>
          <w:szCs w:val="22"/>
          <w:lang w:val="fr-CA"/>
        </w:rPr>
      </w:pPr>
      <w:r w:rsidRPr="00824699">
        <w:rPr>
          <w:szCs w:val="22"/>
          <w:lang w:val="fr-CA"/>
        </w:rPr>
        <w:t>Paiement de la taxe et production d’une déclaration</w:t>
      </w:r>
    </w:p>
    <w:p w:rsidR="00107E6D" w:rsidRPr="00824699" w:rsidRDefault="00764F88" w:rsidP="00107E6D">
      <w:pPr>
        <w:pStyle w:val="Laws-paraindent"/>
        <w:rPr>
          <w:szCs w:val="22"/>
          <w:lang w:val="fr-CA"/>
        </w:rPr>
      </w:pPr>
      <w:r w:rsidRPr="00824699">
        <w:rPr>
          <w:rFonts w:cs="Times-Bold"/>
          <w:b/>
          <w:bCs/>
          <w:szCs w:val="22"/>
          <w:lang w:val="fr-CA"/>
        </w:rPr>
        <w:t>6</w:t>
      </w:r>
      <w:r w:rsidR="00107E6D" w:rsidRPr="00824699">
        <w:rPr>
          <w:rFonts w:cs="Times-Bold"/>
          <w:b/>
          <w:bCs/>
          <w:szCs w:val="22"/>
          <w:lang w:val="fr-CA"/>
        </w:rPr>
        <w:t>.</w:t>
      </w:r>
      <w:r w:rsidR="00107E6D" w:rsidRPr="00824699">
        <w:rPr>
          <w:szCs w:val="22"/>
          <w:lang w:val="fr-CA"/>
        </w:rPr>
        <w:t>(1)  Sur présentation d’une demande d’enregistrement d’</w:t>
      </w:r>
      <w:r w:rsidR="001347B3" w:rsidRPr="00824699">
        <w:rPr>
          <w:szCs w:val="22"/>
          <w:lang w:val="fr-CA"/>
        </w:rPr>
        <w:t>un transfert</w:t>
      </w:r>
      <w:r w:rsidR="00107E6D" w:rsidRPr="00824699">
        <w:rPr>
          <w:szCs w:val="22"/>
          <w:lang w:val="fr-CA"/>
        </w:rPr>
        <w:t xml:space="preserve"> au bureau d’enregistrement, le </w:t>
      </w:r>
      <w:r w:rsidR="001347B3" w:rsidRPr="00824699">
        <w:rPr>
          <w:lang w:val="fr-CA"/>
        </w:rPr>
        <w:t>destinataire du transfert</w:t>
      </w:r>
      <w:r w:rsidR="000133BA" w:rsidRPr="00824699">
        <w:rPr>
          <w:szCs w:val="22"/>
          <w:lang w:val="fr-CA"/>
        </w:rPr>
        <w:t xml:space="preserve"> </w:t>
      </w:r>
      <w:r w:rsidR="00107E6D" w:rsidRPr="00824699">
        <w:rPr>
          <w:szCs w:val="22"/>
          <w:lang w:val="fr-CA"/>
        </w:rPr>
        <w:t>doit :</w:t>
      </w:r>
    </w:p>
    <w:p w:rsidR="00107E6D" w:rsidRPr="00824699" w:rsidRDefault="00107E6D" w:rsidP="000F3B9E">
      <w:pPr>
        <w:pStyle w:val="Laws-subsectiona"/>
        <w:rPr>
          <w:lang w:val="fr-CA"/>
        </w:rPr>
      </w:pPr>
      <w:r w:rsidRPr="00824699">
        <w:rPr>
          <w:lang w:val="fr-CA"/>
        </w:rPr>
        <w:t xml:space="preserve">a)  payer la taxe </w:t>
      </w:r>
      <w:r w:rsidR="00E11672" w:rsidRPr="00824699">
        <w:rPr>
          <w:lang w:val="fr-CA"/>
        </w:rPr>
        <w:t>calculée au taux prévu dans la</w:t>
      </w:r>
      <w:r w:rsidRPr="00824699">
        <w:rPr>
          <w:lang w:val="fr-CA"/>
        </w:rPr>
        <w:t xml:space="preserve"> présente loi;</w:t>
      </w:r>
    </w:p>
    <w:p w:rsidR="00107E6D" w:rsidRPr="00824699" w:rsidRDefault="00107E6D" w:rsidP="000F3B9E">
      <w:pPr>
        <w:pStyle w:val="Laws-subsectiona"/>
        <w:rPr>
          <w:lang w:val="fr-CA"/>
        </w:rPr>
      </w:pPr>
      <w:r w:rsidRPr="00824699">
        <w:rPr>
          <w:lang w:val="fr-CA"/>
        </w:rPr>
        <w:t xml:space="preserve">b)  produire une déclaration complète conformément à la présente loi, que </w:t>
      </w:r>
      <w:r w:rsidR="00E11672" w:rsidRPr="00824699">
        <w:rPr>
          <w:lang w:val="fr-CA"/>
        </w:rPr>
        <w:t>l</w:t>
      </w:r>
      <w:r w:rsidR="00564A71" w:rsidRPr="00824699">
        <w:rPr>
          <w:lang w:val="fr-CA"/>
        </w:rPr>
        <w:t>e</w:t>
      </w:r>
      <w:r w:rsidRPr="00824699">
        <w:rPr>
          <w:lang w:val="fr-CA"/>
        </w:rPr>
        <w:t xml:space="preserve"> </w:t>
      </w:r>
      <w:r w:rsidR="001347B3" w:rsidRPr="00824699">
        <w:rPr>
          <w:lang w:val="fr-CA"/>
        </w:rPr>
        <w:t>transfert</w:t>
      </w:r>
      <w:r w:rsidRPr="00824699">
        <w:rPr>
          <w:lang w:val="fr-CA"/>
        </w:rPr>
        <w:t xml:space="preserve"> soit ou non exempté de la taxe </w:t>
      </w:r>
      <w:r w:rsidR="000419F4" w:rsidRPr="00824699">
        <w:rPr>
          <w:lang w:val="fr-CA"/>
        </w:rPr>
        <w:t>en vertu</w:t>
      </w:r>
      <w:r w:rsidRPr="00824699">
        <w:rPr>
          <w:lang w:val="fr-CA"/>
        </w:rPr>
        <w:t xml:space="preserve"> de la présente loi.</w:t>
      </w:r>
    </w:p>
    <w:p w:rsidR="00107E6D" w:rsidRPr="00824699" w:rsidRDefault="00107E6D" w:rsidP="00107E6D">
      <w:pPr>
        <w:pStyle w:val="Laws-paraindent"/>
        <w:rPr>
          <w:szCs w:val="22"/>
          <w:lang w:val="fr-CA"/>
        </w:rPr>
      </w:pPr>
      <w:r w:rsidRPr="00824699">
        <w:rPr>
          <w:szCs w:val="22"/>
          <w:lang w:val="fr-CA"/>
        </w:rPr>
        <w:t>(2)  Le bureau d’enregistrement refuse d’accepter la demande d’enregistrement d’</w:t>
      </w:r>
      <w:r w:rsidR="001347B3" w:rsidRPr="00824699">
        <w:rPr>
          <w:szCs w:val="22"/>
          <w:lang w:val="fr-CA"/>
        </w:rPr>
        <w:t>un transfert</w:t>
      </w:r>
      <w:r w:rsidRPr="00824699">
        <w:rPr>
          <w:szCs w:val="22"/>
          <w:lang w:val="fr-CA"/>
        </w:rPr>
        <w:t xml:space="preserve"> si, selon le cas :</w:t>
      </w:r>
    </w:p>
    <w:p w:rsidR="00107E6D" w:rsidRPr="00824699" w:rsidRDefault="00107E6D" w:rsidP="000F3B9E">
      <w:pPr>
        <w:pStyle w:val="Laws-subsectiona"/>
        <w:rPr>
          <w:lang w:val="fr-CA"/>
        </w:rPr>
      </w:pPr>
      <w:r w:rsidRPr="00824699">
        <w:rPr>
          <w:lang w:val="fr-CA"/>
        </w:rPr>
        <w:t xml:space="preserve">a)  le </w:t>
      </w:r>
      <w:r w:rsidR="001347B3" w:rsidRPr="00824699">
        <w:rPr>
          <w:lang w:val="fr-CA"/>
        </w:rPr>
        <w:t>destinataire du transfert</w:t>
      </w:r>
      <w:r w:rsidRPr="00824699">
        <w:rPr>
          <w:lang w:val="fr-CA"/>
        </w:rPr>
        <w:t xml:space="preserve"> ne paie pas la taxe exigible au moment de l’enregistrement;</w:t>
      </w:r>
    </w:p>
    <w:p w:rsidR="00107E6D" w:rsidRPr="00824699" w:rsidRDefault="00107E6D" w:rsidP="000F3B9E">
      <w:pPr>
        <w:pStyle w:val="Laws-subsectiona"/>
        <w:rPr>
          <w:lang w:val="fr-CA"/>
        </w:rPr>
      </w:pPr>
      <w:r w:rsidRPr="00824699">
        <w:rPr>
          <w:lang w:val="fr-CA"/>
        </w:rPr>
        <w:t xml:space="preserve">b)  le </w:t>
      </w:r>
      <w:r w:rsidR="001347B3" w:rsidRPr="00824699">
        <w:rPr>
          <w:lang w:val="fr-CA"/>
        </w:rPr>
        <w:t>destinataire du transfert</w:t>
      </w:r>
      <w:r w:rsidR="00E11672" w:rsidRPr="00824699">
        <w:rPr>
          <w:lang w:val="fr-CA"/>
        </w:rPr>
        <w:t xml:space="preserve"> </w:t>
      </w:r>
      <w:r w:rsidRPr="00824699">
        <w:rPr>
          <w:lang w:val="fr-CA"/>
        </w:rPr>
        <w:t>ne produit pas une déclaration complète;</w:t>
      </w:r>
    </w:p>
    <w:p w:rsidR="00107E6D" w:rsidRPr="00824699" w:rsidRDefault="00107E6D" w:rsidP="000F3B9E">
      <w:pPr>
        <w:pStyle w:val="Laws-subsectiona"/>
        <w:rPr>
          <w:lang w:val="fr-CA"/>
        </w:rPr>
      </w:pPr>
      <w:r w:rsidRPr="00824699">
        <w:rPr>
          <w:lang w:val="fr-CA"/>
        </w:rPr>
        <w:t xml:space="preserve">c)  l’administrateur ou le personnel du bureau d’enregistrement a des motifs raisonnables de croire que la déclaration est incomplète ou que le </w:t>
      </w:r>
      <w:r w:rsidR="001347B3" w:rsidRPr="00824699">
        <w:rPr>
          <w:lang w:val="fr-CA"/>
        </w:rPr>
        <w:t>destinataire du transfert</w:t>
      </w:r>
      <w:r w:rsidR="000133BA" w:rsidRPr="00824699">
        <w:rPr>
          <w:lang w:val="fr-CA"/>
        </w:rPr>
        <w:t xml:space="preserve"> </w:t>
      </w:r>
      <w:r w:rsidRPr="00824699">
        <w:rPr>
          <w:lang w:val="fr-CA"/>
        </w:rPr>
        <w:t>n’est pas admissible à une exemption demandée dans la déclaration.</w:t>
      </w:r>
    </w:p>
    <w:p w:rsidR="0002055C" w:rsidRPr="00824699" w:rsidRDefault="00D6717D" w:rsidP="000F3B9E">
      <w:pPr>
        <w:pStyle w:val="Laws-subsectiona"/>
        <w:rPr>
          <w:lang w:val="fr-CA"/>
        </w:rPr>
      </w:pPr>
      <w:r w:rsidRPr="00824699">
        <w:rPr>
          <w:lang w:val="fr-CA"/>
        </w:rPr>
        <w:t xml:space="preserve">(3)  Le </w:t>
      </w:r>
      <w:r w:rsidR="00E11672" w:rsidRPr="00824699">
        <w:rPr>
          <w:lang w:val="fr-CA"/>
        </w:rPr>
        <w:t>p</w:t>
      </w:r>
      <w:r w:rsidRPr="00824699">
        <w:rPr>
          <w:lang w:val="fr-CA"/>
        </w:rPr>
        <w:t>aiement des taxes doit être fait par chèque</w:t>
      </w:r>
      <w:r w:rsidR="0002055C" w:rsidRPr="00824699">
        <w:rPr>
          <w:lang w:val="fr-CA"/>
        </w:rPr>
        <w:t>,</w:t>
      </w:r>
      <w:r w:rsidRPr="00824699">
        <w:rPr>
          <w:lang w:val="fr-CA"/>
        </w:rPr>
        <w:t xml:space="preserve"> mandat ou </w:t>
      </w:r>
      <w:r w:rsidR="0002055C" w:rsidRPr="00824699">
        <w:rPr>
          <w:lang w:val="fr-CA"/>
        </w:rPr>
        <w:t>transfert</w:t>
      </w:r>
      <w:r w:rsidRPr="00824699">
        <w:rPr>
          <w:lang w:val="fr-CA"/>
        </w:rPr>
        <w:t xml:space="preserve"> électronique</w:t>
      </w:r>
      <w:r w:rsidR="0002055C" w:rsidRPr="00824699">
        <w:rPr>
          <w:lang w:val="fr-CA"/>
        </w:rPr>
        <w:t xml:space="preserve"> de fonds</w:t>
      </w:r>
      <w:r w:rsidRPr="00824699">
        <w:rPr>
          <w:lang w:val="fr-CA"/>
        </w:rPr>
        <w:t>.</w:t>
      </w:r>
    </w:p>
    <w:p w:rsidR="00D6717D" w:rsidRPr="00824699" w:rsidRDefault="0002055C" w:rsidP="009658EA">
      <w:pPr>
        <w:pStyle w:val="Laws-subsectiona"/>
        <w:tabs>
          <w:tab w:val="clear" w:pos="426"/>
          <w:tab w:val="left" w:pos="0"/>
        </w:tabs>
        <w:ind w:left="0" w:firstLine="426"/>
        <w:rPr>
          <w:lang w:val="fr-CA"/>
        </w:rPr>
      </w:pPr>
      <w:r w:rsidRPr="00824699">
        <w:rPr>
          <w:lang w:val="fr-CA"/>
        </w:rPr>
        <w:t>(4)  Les paiements par chèque ou mandat doivent être établis à l’ordre de la Première Nation _________________ et les paiements par transfert électronique doivent être faits selon les directives de l’administrateur.</w:t>
      </w:r>
    </w:p>
    <w:p w:rsidR="0002055C" w:rsidRPr="00824699" w:rsidRDefault="0002055C" w:rsidP="0002055C">
      <w:pPr>
        <w:pStyle w:val="Laws-paraindent"/>
        <w:rPr>
          <w:lang w:val="fr-CA"/>
        </w:rPr>
      </w:pPr>
      <w:r w:rsidRPr="00824699">
        <w:rPr>
          <w:rFonts w:cs="Times-Bold"/>
          <w:bCs/>
          <w:lang w:val="fr-CA"/>
        </w:rPr>
        <w:t>(5)</w:t>
      </w:r>
      <w:r w:rsidRPr="00824699">
        <w:rPr>
          <w:lang w:val="fr-CA"/>
        </w:rPr>
        <w:t>  La Première Nation délivre un reçu au contribuable pour les taxes payées conformément à la présente loi.</w:t>
      </w:r>
    </w:p>
    <w:p w:rsidR="00107E6D" w:rsidRPr="00824699" w:rsidRDefault="00107E6D" w:rsidP="00107E6D">
      <w:pPr>
        <w:pStyle w:val="H3"/>
        <w:rPr>
          <w:szCs w:val="22"/>
          <w:lang w:val="fr-CA"/>
        </w:rPr>
      </w:pPr>
      <w:r w:rsidRPr="00824699">
        <w:rPr>
          <w:szCs w:val="22"/>
          <w:lang w:val="fr-CA"/>
        </w:rPr>
        <w:t>Paiement de la taxe estimative</w:t>
      </w:r>
    </w:p>
    <w:p w:rsidR="00107E6D" w:rsidRPr="00824699" w:rsidRDefault="00764F88" w:rsidP="00587AE3">
      <w:pPr>
        <w:pStyle w:val="Laws-paraindent"/>
        <w:rPr>
          <w:lang w:val="fr-CA"/>
        </w:rPr>
      </w:pPr>
      <w:r w:rsidRPr="00824699">
        <w:rPr>
          <w:rFonts w:cs="Times-Bold"/>
          <w:b/>
          <w:bCs/>
          <w:lang w:val="fr-CA"/>
        </w:rPr>
        <w:t>7</w:t>
      </w:r>
      <w:r w:rsidR="00107E6D" w:rsidRPr="00824699">
        <w:rPr>
          <w:rFonts w:cs="Times-Bold"/>
          <w:b/>
          <w:bCs/>
          <w:lang w:val="fr-CA"/>
        </w:rPr>
        <w:t>.</w:t>
      </w:r>
      <w:r w:rsidR="00107E6D" w:rsidRPr="00824699">
        <w:rPr>
          <w:lang w:val="fr-CA"/>
        </w:rPr>
        <w:t xml:space="preserve">(1)  Malgré l’article </w:t>
      </w:r>
      <w:r w:rsidR="00E74B6B" w:rsidRPr="00824699">
        <w:rPr>
          <w:lang w:val="fr-CA"/>
        </w:rPr>
        <w:t>6</w:t>
      </w:r>
      <w:r w:rsidR="00107E6D" w:rsidRPr="00824699">
        <w:rPr>
          <w:lang w:val="fr-CA"/>
        </w:rPr>
        <w:t xml:space="preserve">, lorsqu’il est impossible de déterminer, à la date d’enregistrement, le montant de la taxe exigible sur </w:t>
      </w:r>
      <w:r w:rsidR="001347B3" w:rsidRPr="00824699">
        <w:rPr>
          <w:lang w:val="fr-CA"/>
        </w:rPr>
        <w:t>un transfert</w:t>
      </w:r>
      <w:r w:rsidR="00107E6D" w:rsidRPr="00824699">
        <w:rPr>
          <w:lang w:val="fr-CA"/>
        </w:rPr>
        <w:t xml:space="preserve"> parce qu’il faut procéder à une évaluation ou obtenir d’autres renseignements pertinents pour </w:t>
      </w:r>
      <w:r w:rsidR="000419F4" w:rsidRPr="00824699">
        <w:rPr>
          <w:lang w:val="fr-CA"/>
        </w:rPr>
        <w:t>établi</w:t>
      </w:r>
      <w:r w:rsidR="00107E6D" w:rsidRPr="00824699">
        <w:rPr>
          <w:lang w:val="fr-CA"/>
        </w:rPr>
        <w:t>r la valeur</w:t>
      </w:r>
      <w:r w:rsidR="008F1292" w:rsidRPr="00824699">
        <w:rPr>
          <w:lang w:val="fr-CA"/>
        </w:rPr>
        <w:t xml:space="preserve"> de la contrepartie</w:t>
      </w:r>
      <w:r w:rsidR="00107E6D" w:rsidRPr="00824699">
        <w:rPr>
          <w:lang w:val="fr-CA"/>
        </w:rPr>
        <w:t xml:space="preserve"> </w:t>
      </w:r>
      <w:r w:rsidR="00E11672" w:rsidRPr="00824699">
        <w:rPr>
          <w:lang w:val="fr-CA"/>
        </w:rPr>
        <w:t>versée pour l</w:t>
      </w:r>
      <w:r w:rsidR="00564A71" w:rsidRPr="00824699">
        <w:rPr>
          <w:lang w:val="fr-CA"/>
        </w:rPr>
        <w:t>e</w:t>
      </w:r>
      <w:r w:rsidR="00107E6D" w:rsidRPr="00824699">
        <w:rPr>
          <w:lang w:val="fr-CA"/>
        </w:rPr>
        <w:t xml:space="preserve"> </w:t>
      </w:r>
      <w:r w:rsidR="001347B3" w:rsidRPr="00824699">
        <w:rPr>
          <w:lang w:val="fr-CA"/>
        </w:rPr>
        <w:t>transfert</w:t>
      </w:r>
      <w:r w:rsidR="00107E6D" w:rsidRPr="00824699">
        <w:rPr>
          <w:lang w:val="fr-CA"/>
        </w:rPr>
        <w:t xml:space="preserve">, l’administrateur peut, à la demande du </w:t>
      </w:r>
      <w:r w:rsidR="001347B3" w:rsidRPr="00824699">
        <w:rPr>
          <w:lang w:val="fr-CA"/>
        </w:rPr>
        <w:t>destinataire du transfert</w:t>
      </w:r>
      <w:r w:rsidR="00107E6D" w:rsidRPr="00824699">
        <w:rPr>
          <w:lang w:val="fr-CA"/>
        </w:rPr>
        <w:t> :</w:t>
      </w:r>
    </w:p>
    <w:p w:rsidR="00107E6D" w:rsidRPr="00824699" w:rsidRDefault="00107E6D" w:rsidP="000F3B9E">
      <w:pPr>
        <w:pStyle w:val="Laws-subsectiona"/>
        <w:rPr>
          <w:lang w:val="fr-CA"/>
        </w:rPr>
      </w:pPr>
      <w:r w:rsidRPr="00824699">
        <w:rPr>
          <w:lang w:val="fr-CA"/>
        </w:rPr>
        <w:t>a)  d’une part, faire une estimation de la taxe exigible en se fondant sur les meilleurs renseignements à sa disposition à la date d’enregistrement;</w:t>
      </w:r>
    </w:p>
    <w:p w:rsidR="00107E6D" w:rsidRPr="00824699" w:rsidRDefault="00107E6D" w:rsidP="000F3B9E">
      <w:pPr>
        <w:pStyle w:val="Laws-subsectiona"/>
        <w:rPr>
          <w:lang w:val="fr-CA"/>
        </w:rPr>
      </w:pPr>
      <w:r w:rsidRPr="00824699">
        <w:rPr>
          <w:lang w:val="fr-CA"/>
        </w:rPr>
        <w:t xml:space="preserve">b)  d’autre part, autoriser le bureau d’enregistrement à accepter l’enregistrement </w:t>
      </w:r>
      <w:r w:rsidR="00E11672" w:rsidRPr="00824699">
        <w:rPr>
          <w:lang w:val="fr-CA"/>
        </w:rPr>
        <w:t>d</w:t>
      </w:r>
      <w:r w:rsidR="00564A71" w:rsidRPr="00824699">
        <w:rPr>
          <w:lang w:val="fr-CA"/>
        </w:rPr>
        <w:t>u</w:t>
      </w:r>
      <w:r w:rsidRPr="00824699">
        <w:rPr>
          <w:lang w:val="fr-CA"/>
        </w:rPr>
        <w:t xml:space="preserve"> </w:t>
      </w:r>
      <w:r w:rsidR="001347B3" w:rsidRPr="00824699">
        <w:rPr>
          <w:lang w:val="fr-CA"/>
        </w:rPr>
        <w:t>transfert</w:t>
      </w:r>
      <w:r w:rsidRPr="00824699">
        <w:rPr>
          <w:lang w:val="fr-CA"/>
        </w:rPr>
        <w:t xml:space="preserve"> dès que le </w:t>
      </w:r>
      <w:r w:rsidR="001347B3" w:rsidRPr="00824699">
        <w:rPr>
          <w:lang w:val="fr-CA"/>
        </w:rPr>
        <w:t>destinataire du transfert</w:t>
      </w:r>
      <w:r w:rsidRPr="00824699">
        <w:rPr>
          <w:lang w:val="fr-CA"/>
        </w:rPr>
        <w:t xml:space="preserve"> paie le montant estimatif de taxe. </w:t>
      </w:r>
    </w:p>
    <w:p w:rsidR="00107E6D" w:rsidRPr="00824699" w:rsidRDefault="00107E6D" w:rsidP="00587AE3">
      <w:pPr>
        <w:pStyle w:val="Laws-paraindent"/>
        <w:rPr>
          <w:lang w:val="fr-CA"/>
        </w:rPr>
      </w:pPr>
      <w:r w:rsidRPr="00824699">
        <w:rPr>
          <w:lang w:val="fr-CA"/>
        </w:rPr>
        <w:t xml:space="preserve">(2)  Lorsque le </w:t>
      </w:r>
      <w:r w:rsidR="001347B3" w:rsidRPr="00824699">
        <w:rPr>
          <w:lang w:val="fr-CA"/>
        </w:rPr>
        <w:t>destinataire du transfert</w:t>
      </w:r>
      <w:r w:rsidRPr="00824699">
        <w:rPr>
          <w:lang w:val="fr-CA"/>
        </w:rPr>
        <w:t xml:space="preserve"> a payé le montant estimatif de taxe visé au paragraphe (1), l’administrateur, sur réception des résultats de l’évaluation ou des autres renseignements pertinents, </w:t>
      </w:r>
      <w:r w:rsidR="000419F4" w:rsidRPr="00824699">
        <w:rPr>
          <w:lang w:val="fr-CA"/>
        </w:rPr>
        <w:t xml:space="preserve">calcule </w:t>
      </w:r>
      <w:r w:rsidRPr="00824699">
        <w:rPr>
          <w:lang w:val="fr-CA"/>
        </w:rPr>
        <w:t xml:space="preserve">le montant de la taxe exigible sur </w:t>
      </w:r>
      <w:r w:rsidR="00564A71" w:rsidRPr="00824699">
        <w:rPr>
          <w:lang w:val="fr-CA"/>
        </w:rPr>
        <w:t>le transfert</w:t>
      </w:r>
      <w:r w:rsidRPr="00824699">
        <w:rPr>
          <w:lang w:val="fr-CA"/>
        </w:rPr>
        <w:t>.</w:t>
      </w:r>
    </w:p>
    <w:p w:rsidR="00107E6D" w:rsidRPr="00824699" w:rsidRDefault="00107E6D" w:rsidP="00587AE3">
      <w:pPr>
        <w:pStyle w:val="Laws-paraindent"/>
        <w:rPr>
          <w:lang w:val="fr-CA"/>
        </w:rPr>
      </w:pPr>
      <w:r w:rsidRPr="00824699">
        <w:rPr>
          <w:lang w:val="fr-CA"/>
        </w:rPr>
        <w:t xml:space="preserve">(3)  Malgré le paragraphe (2), si </w:t>
      </w:r>
      <w:r w:rsidR="00E11672" w:rsidRPr="00824699">
        <w:rPr>
          <w:lang w:val="fr-CA"/>
        </w:rPr>
        <w:t xml:space="preserve">le </w:t>
      </w:r>
      <w:r w:rsidR="001347B3" w:rsidRPr="00824699">
        <w:rPr>
          <w:lang w:val="fr-CA"/>
        </w:rPr>
        <w:t>destinataire du transfert</w:t>
      </w:r>
      <w:r w:rsidR="00E11672" w:rsidRPr="00824699">
        <w:rPr>
          <w:lang w:val="fr-CA"/>
        </w:rPr>
        <w:t xml:space="preserve"> </w:t>
      </w:r>
      <w:r w:rsidRPr="00824699">
        <w:rPr>
          <w:lang w:val="fr-CA"/>
        </w:rPr>
        <w:t xml:space="preserve">était tenu de fournir une évaluation ou d’autres renseignements pertinents et qu’il ne les a pas fournis pas dans le délai imparti, l’administrateur calcule la taxe exigible sur </w:t>
      </w:r>
      <w:r w:rsidR="00564A71" w:rsidRPr="00824699">
        <w:rPr>
          <w:lang w:val="fr-CA"/>
        </w:rPr>
        <w:t>le transfert</w:t>
      </w:r>
      <w:r w:rsidRPr="00824699">
        <w:rPr>
          <w:lang w:val="fr-CA"/>
        </w:rPr>
        <w:t xml:space="preserve"> à la date d’enregistrement, en se fondant sur les meilleurs renseignements à sa disposition au moment de faire le calcul.</w:t>
      </w:r>
    </w:p>
    <w:p w:rsidR="00107E6D" w:rsidRPr="00824699" w:rsidRDefault="00107E6D" w:rsidP="00587AE3">
      <w:pPr>
        <w:pStyle w:val="Laws-paraindent"/>
        <w:rPr>
          <w:lang w:val="fr-CA"/>
        </w:rPr>
      </w:pPr>
      <w:r w:rsidRPr="00824699">
        <w:rPr>
          <w:lang w:val="fr-CA"/>
        </w:rPr>
        <w:t xml:space="preserve">(4)  Lorsqu’il fait le calcul de la taxe exigible aux termes des paragraphes (2) ou (3), l’administrateur </w:t>
      </w:r>
      <w:r w:rsidRPr="00824699">
        <w:rPr>
          <w:lang w:val="fr-CA"/>
        </w:rPr>
        <w:lastRenderedPageBreak/>
        <w:t>délivre un avis de cotisation</w:t>
      </w:r>
      <w:r w:rsidR="00E11672" w:rsidRPr="00824699">
        <w:rPr>
          <w:lang w:val="fr-CA"/>
        </w:rPr>
        <w:t xml:space="preserve"> </w:t>
      </w:r>
      <w:r w:rsidRPr="00824699">
        <w:rPr>
          <w:lang w:val="fr-CA"/>
        </w:rPr>
        <w:t xml:space="preserve">au </w:t>
      </w:r>
      <w:r w:rsidR="001347B3" w:rsidRPr="00824699">
        <w:rPr>
          <w:lang w:val="fr-CA"/>
        </w:rPr>
        <w:t>destinataire du transfert</w:t>
      </w:r>
      <w:r w:rsidR="006D0AF4" w:rsidRPr="00824699">
        <w:rPr>
          <w:lang w:val="fr-CA"/>
        </w:rPr>
        <w:t xml:space="preserve"> </w:t>
      </w:r>
      <w:r w:rsidRPr="00824699">
        <w:rPr>
          <w:lang w:val="fr-CA"/>
        </w:rPr>
        <w:t xml:space="preserve">et l’article </w:t>
      </w:r>
      <w:r w:rsidR="000419F4" w:rsidRPr="00824699">
        <w:rPr>
          <w:lang w:val="fr-CA"/>
        </w:rPr>
        <w:t>21</w:t>
      </w:r>
      <w:r w:rsidRPr="00824699">
        <w:rPr>
          <w:lang w:val="fr-CA"/>
        </w:rPr>
        <w:t xml:space="preserve"> s’applique alors. </w:t>
      </w:r>
    </w:p>
    <w:p w:rsidR="00107E6D" w:rsidRPr="00824699" w:rsidRDefault="00107E6D" w:rsidP="00107E6D">
      <w:pPr>
        <w:pStyle w:val="H3"/>
        <w:rPr>
          <w:szCs w:val="22"/>
          <w:lang w:val="fr-CA"/>
        </w:rPr>
      </w:pPr>
      <w:r w:rsidRPr="00824699">
        <w:rPr>
          <w:szCs w:val="22"/>
          <w:lang w:val="fr-CA"/>
        </w:rPr>
        <w:t>Taux de taxe</w:t>
      </w:r>
    </w:p>
    <w:p w:rsidR="0012763C" w:rsidRPr="00824699" w:rsidRDefault="0012763C" w:rsidP="009658EA">
      <w:pPr>
        <w:pStyle w:val="H3"/>
        <w:jc w:val="both"/>
        <w:rPr>
          <w:szCs w:val="22"/>
          <w:lang w:val="fr-CA"/>
        </w:rPr>
      </w:pPr>
      <w:r w:rsidRPr="00824699">
        <w:rPr>
          <w:szCs w:val="22"/>
          <w:lang w:val="fr-CA"/>
        </w:rPr>
        <w:t xml:space="preserve">[Note à la Première Nation : </w:t>
      </w:r>
      <w:r w:rsidR="0032494A" w:rsidRPr="00824699">
        <w:rPr>
          <w:szCs w:val="22"/>
          <w:lang w:val="fr-CA"/>
        </w:rPr>
        <w:t>La présente loi peut fixer un taux de taxe qui est égal ou inférieur au taux fixé par la province.  Les taux et le barème de taux ci-après correspondent aux taux provinciaux en vigueur.</w:t>
      </w:r>
      <w:r w:rsidRPr="00824699">
        <w:rPr>
          <w:szCs w:val="22"/>
          <w:lang w:val="fr-CA"/>
        </w:rPr>
        <w:t>]</w:t>
      </w:r>
    </w:p>
    <w:p w:rsidR="00107E6D" w:rsidRPr="00824699" w:rsidRDefault="00764F88" w:rsidP="00107E6D">
      <w:pPr>
        <w:pStyle w:val="Laws-paraindent"/>
        <w:rPr>
          <w:szCs w:val="22"/>
          <w:lang w:val="fr-CA"/>
        </w:rPr>
      </w:pPr>
      <w:r w:rsidRPr="00824699">
        <w:rPr>
          <w:rFonts w:cs="Times-Bold"/>
          <w:b/>
          <w:bCs/>
          <w:szCs w:val="22"/>
          <w:lang w:val="fr-CA"/>
        </w:rPr>
        <w:t>8</w:t>
      </w:r>
      <w:r w:rsidR="00107E6D" w:rsidRPr="00824699">
        <w:rPr>
          <w:rFonts w:cs="Times-Bold"/>
          <w:b/>
          <w:bCs/>
          <w:szCs w:val="22"/>
          <w:lang w:val="fr-CA"/>
        </w:rPr>
        <w:t>.</w:t>
      </w:r>
      <w:r w:rsidR="00107E6D" w:rsidRPr="00824699">
        <w:rPr>
          <w:szCs w:val="22"/>
          <w:lang w:val="fr-CA"/>
        </w:rPr>
        <w:t>(1)  Le taux de la taxe prélevée en vertu de la présente loi est égal à :</w:t>
      </w:r>
    </w:p>
    <w:p w:rsidR="00107E6D" w:rsidRPr="00824699" w:rsidRDefault="00107E6D" w:rsidP="000F3B9E">
      <w:pPr>
        <w:pStyle w:val="Laws-subsectiona"/>
        <w:rPr>
          <w:lang w:val="fr-CA"/>
        </w:rPr>
      </w:pPr>
      <w:r w:rsidRPr="00824699">
        <w:rPr>
          <w:lang w:val="fr-CA"/>
        </w:rPr>
        <w:t>a)  un</w:t>
      </w:r>
      <w:r w:rsidR="006D0AF4" w:rsidRPr="00824699">
        <w:rPr>
          <w:lang w:val="fr-CA"/>
        </w:rPr>
        <w:t xml:space="preserve"> demi</w:t>
      </w:r>
      <w:r w:rsidRPr="00824699">
        <w:rPr>
          <w:lang w:val="fr-CA"/>
        </w:rPr>
        <w:t xml:space="preserve"> pour cent (</w:t>
      </w:r>
      <w:r w:rsidR="006D0AF4" w:rsidRPr="00824699">
        <w:rPr>
          <w:lang w:val="fr-CA"/>
        </w:rPr>
        <w:t>0,5</w:t>
      </w:r>
      <w:r w:rsidRPr="00824699">
        <w:rPr>
          <w:lang w:val="fr-CA"/>
        </w:rPr>
        <w:t xml:space="preserve"> %) de la </w:t>
      </w:r>
      <w:r w:rsidR="0032494A" w:rsidRPr="00824699">
        <w:rPr>
          <w:lang w:val="fr-CA"/>
        </w:rPr>
        <w:t xml:space="preserve">valeur </w:t>
      </w:r>
      <w:r w:rsidR="006D0AF4" w:rsidRPr="00824699">
        <w:rPr>
          <w:lang w:val="fr-CA"/>
        </w:rPr>
        <w:t xml:space="preserve">de la contrepartie versée </w:t>
      </w:r>
      <w:r w:rsidR="00564A71" w:rsidRPr="00824699">
        <w:rPr>
          <w:lang w:val="fr-CA"/>
        </w:rPr>
        <w:t>pour le transfert</w:t>
      </w:r>
      <w:r w:rsidR="0032494A" w:rsidRPr="00824699">
        <w:rPr>
          <w:lang w:val="fr-CA"/>
        </w:rPr>
        <w:t xml:space="preserve"> qui n’excède pas</w:t>
      </w:r>
      <w:r w:rsidR="006D0AF4" w:rsidRPr="00824699">
        <w:rPr>
          <w:lang w:val="fr-CA"/>
        </w:rPr>
        <w:t xml:space="preserve"> cinquante-cinq</w:t>
      </w:r>
      <w:r w:rsidRPr="00824699">
        <w:rPr>
          <w:lang w:val="fr-CA"/>
        </w:rPr>
        <w:t xml:space="preserve"> mille dollars (</w:t>
      </w:r>
      <w:r w:rsidR="006D0AF4" w:rsidRPr="00824699">
        <w:rPr>
          <w:lang w:val="fr-CA"/>
        </w:rPr>
        <w:t>55</w:t>
      </w:r>
      <w:r w:rsidRPr="00824699">
        <w:rPr>
          <w:lang w:val="fr-CA"/>
        </w:rPr>
        <w:t> 000 $)</w:t>
      </w:r>
      <w:r w:rsidR="0032494A" w:rsidRPr="00824699">
        <w:rPr>
          <w:lang w:val="fr-CA"/>
        </w:rPr>
        <w:t>;</w:t>
      </w:r>
      <w:r w:rsidRPr="00824699">
        <w:rPr>
          <w:lang w:val="fr-CA"/>
        </w:rPr>
        <w:t xml:space="preserve"> </w:t>
      </w:r>
    </w:p>
    <w:p w:rsidR="0032494A" w:rsidRPr="00824699" w:rsidRDefault="00107E6D" w:rsidP="000F3B9E">
      <w:pPr>
        <w:pStyle w:val="Laws-subsectiona"/>
        <w:rPr>
          <w:lang w:val="fr-CA"/>
        </w:rPr>
      </w:pPr>
      <w:r w:rsidRPr="00824699">
        <w:rPr>
          <w:lang w:val="fr-CA"/>
        </w:rPr>
        <w:t>b)  </w:t>
      </w:r>
      <w:r w:rsidR="006D0AF4" w:rsidRPr="00824699">
        <w:rPr>
          <w:lang w:val="fr-CA"/>
        </w:rPr>
        <w:t>un</w:t>
      </w:r>
      <w:r w:rsidRPr="00824699">
        <w:rPr>
          <w:lang w:val="fr-CA"/>
        </w:rPr>
        <w:t xml:space="preserve"> pour cent (</w:t>
      </w:r>
      <w:r w:rsidR="000378BF" w:rsidRPr="00824699">
        <w:rPr>
          <w:lang w:val="fr-CA"/>
        </w:rPr>
        <w:t>1</w:t>
      </w:r>
      <w:r w:rsidRPr="00824699">
        <w:rPr>
          <w:lang w:val="fr-CA"/>
        </w:rPr>
        <w:t xml:space="preserve"> %) de la partie de la valeur </w:t>
      </w:r>
      <w:r w:rsidR="000378BF" w:rsidRPr="00824699">
        <w:rPr>
          <w:lang w:val="fr-CA"/>
        </w:rPr>
        <w:t xml:space="preserve">de la contrepartie versée </w:t>
      </w:r>
      <w:r w:rsidR="00564A71" w:rsidRPr="00824699">
        <w:rPr>
          <w:lang w:val="fr-CA"/>
        </w:rPr>
        <w:t>pour le transfert</w:t>
      </w:r>
      <w:r w:rsidRPr="00824699">
        <w:rPr>
          <w:lang w:val="fr-CA"/>
        </w:rPr>
        <w:t xml:space="preserve"> </w:t>
      </w:r>
      <w:r w:rsidR="0032494A" w:rsidRPr="00824699">
        <w:rPr>
          <w:lang w:val="fr-CA"/>
        </w:rPr>
        <w:t xml:space="preserve">qui </w:t>
      </w:r>
      <w:r w:rsidR="00CB0CA2" w:rsidRPr="00824699">
        <w:rPr>
          <w:lang w:val="fr-CA"/>
        </w:rPr>
        <w:t>est supérieure à ci</w:t>
      </w:r>
      <w:r w:rsidR="000378BF" w:rsidRPr="00824699">
        <w:rPr>
          <w:lang w:val="fr-CA"/>
        </w:rPr>
        <w:t xml:space="preserve">nquante-cinq </w:t>
      </w:r>
      <w:r w:rsidR="0032494A" w:rsidRPr="00824699">
        <w:rPr>
          <w:lang w:val="fr-CA"/>
        </w:rPr>
        <w:t>mille dollars (</w:t>
      </w:r>
      <w:r w:rsidR="000378BF" w:rsidRPr="00824699">
        <w:rPr>
          <w:lang w:val="fr-CA"/>
        </w:rPr>
        <w:t>55</w:t>
      </w:r>
      <w:r w:rsidR="0032494A" w:rsidRPr="00824699">
        <w:rPr>
          <w:lang w:val="fr-CA"/>
        </w:rPr>
        <w:t xml:space="preserve"> 000 $) </w:t>
      </w:r>
      <w:r w:rsidR="00CB0CA2" w:rsidRPr="00824699">
        <w:rPr>
          <w:lang w:val="fr-CA"/>
        </w:rPr>
        <w:t>sans excéder</w:t>
      </w:r>
      <w:r w:rsidR="0032494A" w:rsidRPr="00824699">
        <w:rPr>
          <w:lang w:val="fr-CA"/>
        </w:rPr>
        <w:t xml:space="preserve"> deux </w:t>
      </w:r>
      <w:r w:rsidR="000378BF" w:rsidRPr="00824699">
        <w:rPr>
          <w:lang w:val="fr-CA"/>
        </w:rPr>
        <w:t xml:space="preserve">cent cinquante </w:t>
      </w:r>
      <w:r w:rsidR="0032494A" w:rsidRPr="00824699">
        <w:rPr>
          <w:lang w:val="fr-CA"/>
        </w:rPr>
        <w:t>mill</w:t>
      </w:r>
      <w:r w:rsidR="000378BF" w:rsidRPr="00824699">
        <w:rPr>
          <w:lang w:val="fr-CA"/>
        </w:rPr>
        <w:t>e</w:t>
      </w:r>
      <w:r w:rsidR="0032494A" w:rsidRPr="00824699">
        <w:rPr>
          <w:lang w:val="fr-CA"/>
        </w:rPr>
        <w:t xml:space="preserve"> dollars (2</w:t>
      </w:r>
      <w:r w:rsidR="000378BF" w:rsidRPr="00824699">
        <w:rPr>
          <w:lang w:val="fr-CA"/>
        </w:rPr>
        <w:t>5</w:t>
      </w:r>
      <w:r w:rsidR="0032494A" w:rsidRPr="00824699">
        <w:rPr>
          <w:lang w:val="fr-CA"/>
        </w:rPr>
        <w:t>0 000 $);</w:t>
      </w:r>
    </w:p>
    <w:p w:rsidR="006D0AF4" w:rsidRPr="00824699" w:rsidRDefault="0032494A" w:rsidP="000F3B9E">
      <w:pPr>
        <w:pStyle w:val="Laws-subsectiona"/>
        <w:rPr>
          <w:lang w:val="fr-CA"/>
        </w:rPr>
      </w:pPr>
      <w:r w:rsidRPr="00824699">
        <w:rPr>
          <w:lang w:val="fr-CA"/>
        </w:rPr>
        <w:t>c)  </w:t>
      </w:r>
      <w:r w:rsidR="000378BF" w:rsidRPr="00824699">
        <w:rPr>
          <w:lang w:val="fr-CA"/>
        </w:rPr>
        <w:t xml:space="preserve">un et </w:t>
      </w:r>
      <w:r w:rsidR="00D556CA" w:rsidRPr="00824699">
        <w:rPr>
          <w:lang w:val="fr-CA"/>
        </w:rPr>
        <w:t xml:space="preserve">un </w:t>
      </w:r>
      <w:r w:rsidR="000378BF" w:rsidRPr="00824699">
        <w:rPr>
          <w:lang w:val="fr-CA"/>
        </w:rPr>
        <w:t>demi</w:t>
      </w:r>
      <w:r w:rsidRPr="00824699">
        <w:rPr>
          <w:lang w:val="fr-CA"/>
        </w:rPr>
        <w:t xml:space="preserve"> pour cent (</w:t>
      </w:r>
      <w:r w:rsidR="000378BF" w:rsidRPr="00824699">
        <w:rPr>
          <w:lang w:val="fr-CA"/>
        </w:rPr>
        <w:t>1,5</w:t>
      </w:r>
      <w:r w:rsidRPr="00824699">
        <w:rPr>
          <w:lang w:val="fr-CA"/>
        </w:rPr>
        <w:t xml:space="preserve"> %) de la partie </w:t>
      </w:r>
      <w:r w:rsidR="000378BF" w:rsidRPr="00824699">
        <w:rPr>
          <w:lang w:val="fr-CA"/>
        </w:rPr>
        <w:t xml:space="preserve">de la valeur de la contrepartie versée </w:t>
      </w:r>
      <w:r w:rsidR="00564A71" w:rsidRPr="00824699">
        <w:rPr>
          <w:lang w:val="fr-CA"/>
        </w:rPr>
        <w:t>pour le transfert</w:t>
      </w:r>
      <w:r w:rsidR="000378BF" w:rsidRPr="00824699">
        <w:rPr>
          <w:lang w:val="fr-CA"/>
        </w:rPr>
        <w:t xml:space="preserve"> </w:t>
      </w:r>
      <w:r w:rsidRPr="00824699">
        <w:rPr>
          <w:lang w:val="fr-CA"/>
        </w:rPr>
        <w:t xml:space="preserve">qui </w:t>
      </w:r>
      <w:r w:rsidR="00CB0CA2" w:rsidRPr="00824699">
        <w:rPr>
          <w:lang w:val="fr-CA"/>
        </w:rPr>
        <w:t>est supérieure à</w:t>
      </w:r>
      <w:r w:rsidRPr="00824699">
        <w:rPr>
          <w:lang w:val="fr-CA"/>
        </w:rPr>
        <w:t xml:space="preserve"> </w:t>
      </w:r>
      <w:r w:rsidR="000378BF" w:rsidRPr="00824699">
        <w:rPr>
          <w:lang w:val="fr-CA"/>
        </w:rPr>
        <w:t xml:space="preserve">deux cent cinquante mille dollars (250 000 $) </w:t>
      </w:r>
      <w:r w:rsidR="00CB0CA2" w:rsidRPr="00824699">
        <w:rPr>
          <w:lang w:val="fr-CA"/>
        </w:rPr>
        <w:t>sans excéder</w:t>
      </w:r>
      <w:r w:rsidR="000378BF" w:rsidRPr="00824699">
        <w:rPr>
          <w:lang w:val="fr-CA"/>
        </w:rPr>
        <w:t xml:space="preserve"> quatre cent mille </w:t>
      </w:r>
      <w:r w:rsidRPr="00824699">
        <w:rPr>
          <w:lang w:val="fr-CA"/>
        </w:rPr>
        <w:t>dollars (</w:t>
      </w:r>
      <w:r w:rsidR="000378BF" w:rsidRPr="00824699">
        <w:rPr>
          <w:lang w:val="fr-CA"/>
        </w:rPr>
        <w:t>400</w:t>
      </w:r>
      <w:r w:rsidRPr="00824699">
        <w:rPr>
          <w:lang w:val="fr-CA"/>
        </w:rPr>
        <w:t xml:space="preserve"> 000 $)</w:t>
      </w:r>
      <w:r w:rsidR="000378BF" w:rsidRPr="00824699">
        <w:rPr>
          <w:lang w:val="fr-CA"/>
        </w:rPr>
        <w:t>;</w:t>
      </w:r>
    </w:p>
    <w:p w:rsidR="00107E6D" w:rsidRPr="00824699" w:rsidRDefault="006D0AF4" w:rsidP="000F3B9E">
      <w:pPr>
        <w:pStyle w:val="Laws-subsectiona"/>
        <w:rPr>
          <w:lang w:val="fr-CA"/>
        </w:rPr>
      </w:pPr>
      <w:r w:rsidRPr="00824699">
        <w:rPr>
          <w:lang w:val="fr-CA"/>
        </w:rPr>
        <w:t>d)  </w:t>
      </w:r>
      <w:r w:rsidR="000378BF" w:rsidRPr="00824699">
        <w:rPr>
          <w:lang w:val="fr-CA"/>
        </w:rPr>
        <w:t>deux</w:t>
      </w:r>
      <w:r w:rsidRPr="00824699">
        <w:rPr>
          <w:lang w:val="fr-CA"/>
        </w:rPr>
        <w:t xml:space="preserve"> pour cent (</w:t>
      </w:r>
      <w:r w:rsidR="000378BF" w:rsidRPr="00824699">
        <w:rPr>
          <w:lang w:val="fr-CA"/>
        </w:rPr>
        <w:t>2</w:t>
      </w:r>
      <w:r w:rsidRPr="00824699">
        <w:rPr>
          <w:lang w:val="fr-CA"/>
        </w:rPr>
        <w:t xml:space="preserve"> %) de la partie </w:t>
      </w:r>
      <w:r w:rsidR="000378BF" w:rsidRPr="00824699">
        <w:rPr>
          <w:lang w:val="fr-CA"/>
        </w:rPr>
        <w:t xml:space="preserve">de la valeur de la contrepartie versée </w:t>
      </w:r>
      <w:r w:rsidR="00564A71" w:rsidRPr="00824699">
        <w:rPr>
          <w:lang w:val="fr-CA"/>
        </w:rPr>
        <w:t>pour le transfert</w:t>
      </w:r>
      <w:r w:rsidR="000378BF" w:rsidRPr="00824699">
        <w:rPr>
          <w:lang w:val="fr-CA"/>
        </w:rPr>
        <w:t xml:space="preserve"> qui </w:t>
      </w:r>
      <w:r w:rsidR="00CB0CA2" w:rsidRPr="00824699">
        <w:rPr>
          <w:lang w:val="fr-CA"/>
        </w:rPr>
        <w:t>est supérieure à</w:t>
      </w:r>
      <w:r w:rsidR="000378BF" w:rsidRPr="00824699">
        <w:rPr>
          <w:lang w:val="fr-CA"/>
        </w:rPr>
        <w:t xml:space="preserve"> quatre cent mille dollars (400 000 $)</w:t>
      </w:r>
      <w:r w:rsidR="0032494A" w:rsidRPr="00824699">
        <w:rPr>
          <w:lang w:val="fr-CA"/>
        </w:rPr>
        <w:t>.</w:t>
      </w:r>
      <w:r w:rsidR="00107E6D" w:rsidRPr="00824699">
        <w:rPr>
          <w:lang w:val="fr-CA"/>
        </w:rPr>
        <w:t xml:space="preserve"> </w:t>
      </w:r>
    </w:p>
    <w:p w:rsidR="000378BF" w:rsidRPr="00824699" w:rsidRDefault="000378BF" w:rsidP="00C22073">
      <w:pPr>
        <w:pStyle w:val="Laws-subsectiona"/>
        <w:tabs>
          <w:tab w:val="clear" w:pos="426"/>
          <w:tab w:val="left" w:pos="0"/>
        </w:tabs>
        <w:ind w:left="0" w:firstLine="357"/>
        <w:rPr>
          <w:lang w:val="fr-CA"/>
        </w:rPr>
      </w:pPr>
      <w:r w:rsidRPr="00824699">
        <w:rPr>
          <w:lang w:val="fr-CA"/>
        </w:rPr>
        <w:t xml:space="preserve">(2) En plus des taux prévus au paragraphe (1), si la valeur de la contrepartie versée </w:t>
      </w:r>
      <w:r w:rsidR="00564A71" w:rsidRPr="00824699">
        <w:rPr>
          <w:lang w:val="fr-CA"/>
        </w:rPr>
        <w:t>pour le transfert</w:t>
      </w:r>
      <w:r w:rsidRPr="00824699">
        <w:rPr>
          <w:lang w:val="fr-CA"/>
        </w:rPr>
        <w:t xml:space="preserve"> est supérieure à 2 000 000 $ et que l</w:t>
      </w:r>
      <w:r w:rsidR="00CB0CA2" w:rsidRPr="00824699">
        <w:rPr>
          <w:lang w:val="fr-CA"/>
        </w:rPr>
        <w:t>’objet d</w:t>
      </w:r>
      <w:r w:rsidR="00564A71" w:rsidRPr="00824699">
        <w:rPr>
          <w:lang w:val="fr-CA"/>
        </w:rPr>
        <w:t>u transfert</w:t>
      </w:r>
      <w:r w:rsidR="00CB0CA2" w:rsidRPr="00824699">
        <w:rPr>
          <w:lang w:val="fr-CA"/>
        </w:rPr>
        <w:t xml:space="preserve"> est</w:t>
      </w:r>
      <w:r w:rsidRPr="00824699">
        <w:rPr>
          <w:lang w:val="fr-CA"/>
        </w:rPr>
        <w:t xml:space="preserve"> un intérêt foncier qui co</w:t>
      </w:r>
      <w:r w:rsidR="00CB0CA2" w:rsidRPr="00824699">
        <w:rPr>
          <w:lang w:val="fr-CA"/>
        </w:rPr>
        <w:t>mporte</w:t>
      </w:r>
      <w:r w:rsidRPr="00824699">
        <w:rPr>
          <w:lang w:val="fr-CA"/>
        </w:rPr>
        <w:t xml:space="preserve"> au moin</w:t>
      </w:r>
      <w:r w:rsidR="00B92BD5" w:rsidRPr="00824699">
        <w:rPr>
          <w:lang w:val="fr-CA"/>
        </w:rPr>
        <w:t>s</w:t>
      </w:r>
      <w:r w:rsidRPr="00824699">
        <w:rPr>
          <w:lang w:val="fr-CA"/>
        </w:rPr>
        <w:t xml:space="preserve"> un</w:t>
      </w:r>
      <w:r w:rsidR="00B92BD5" w:rsidRPr="00824699">
        <w:rPr>
          <w:lang w:val="fr-CA"/>
        </w:rPr>
        <w:t xml:space="preserve">e </w:t>
      </w:r>
      <w:r w:rsidRPr="00824699">
        <w:rPr>
          <w:lang w:val="fr-CA"/>
        </w:rPr>
        <w:t>(1)</w:t>
      </w:r>
      <w:r w:rsidR="00CB0CA2" w:rsidRPr="00824699">
        <w:rPr>
          <w:lang w:val="fr-CA"/>
        </w:rPr>
        <w:t xml:space="preserve"> </w:t>
      </w:r>
      <w:r w:rsidR="000419F4" w:rsidRPr="00824699">
        <w:rPr>
          <w:lang w:val="fr-CA"/>
        </w:rPr>
        <w:t xml:space="preserve">et pas plus de deux (2) </w:t>
      </w:r>
      <w:r w:rsidRPr="00824699">
        <w:rPr>
          <w:lang w:val="fr-CA"/>
        </w:rPr>
        <w:t>habitation</w:t>
      </w:r>
      <w:r w:rsidR="000419F4" w:rsidRPr="00824699">
        <w:rPr>
          <w:lang w:val="fr-CA"/>
        </w:rPr>
        <w:t>s</w:t>
      </w:r>
      <w:r w:rsidRPr="00824699">
        <w:rPr>
          <w:lang w:val="fr-CA"/>
        </w:rPr>
        <w:t xml:space="preserve"> unifamiliale</w:t>
      </w:r>
      <w:r w:rsidR="000419F4" w:rsidRPr="00824699">
        <w:rPr>
          <w:lang w:val="fr-CA"/>
        </w:rPr>
        <w:t>s</w:t>
      </w:r>
      <w:r w:rsidRPr="00824699">
        <w:rPr>
          <w:lang w:val="fr-CA"/>
        </w:rPr>
        <w:t>,</w:t>
      </w:r>
      <w:r w:rsidR="000419F4" w:rsidRPr="00824699">
        <w:rPr>
          <w:lang w:val="fr-CA"/>
        </w:rPr>
        <w:t xml:space="preserve"> </w:t>
      </w:r>
      <w:r w:rsidR="00C25828" w:rsidRPr="00824699">
        <w:rPr>
          <w:lang w:val="fr-CA"/>
        </w:rPr>
        <w:t xml:space="preserve">il est ajouté </w:t>
      </w:r>
      <w:r w:rsidRPr="00824699">
        <w:rPr>
          <w:lang w:val="fr-CA"/>
        </w:rPr>
        <w:t>une taxe supplémentaire de un demi pour</w:t>
      </w:r>
      <w:r w:rsidR="008434FC" w:rsidRPr="00824699">
        <w:rPr>
          <w:lang w:val="fr-CA"/>
        </w:rPr>
        <w:t xml:space="preserve"> </w:t>
      </w:r>
      <w:r w:rsidRPr="00824699">
        <w:rPr>
          <w:lang w:val="fr-CA"/>
        </w:rPr>
        <w:t>cent</w:t>
      </w:r>
      <w:r w:rsidR="008434FC" w:rsidRPr="00824699">
        <w:rPr>
          <w:lang w:val="fr-CA"/>
        </w:rPr>
        <w:t xml:space="preserve"> (0,5 %) </w:t>
      </w:r>
      <w:r w:rsidR="00C25828" w:rsidRPr="00824699">
        <w:rPr>
          <w:lang w:val="fr-CA"/>
        </w:rPr>
        <w:t>sur</w:t>
      </w:r>
      <w:r w:rsidR="00CB0CA2" w:rsidRPr="00824699">
        <w:rPr>
          <w:lang w:val="fr-CA"/>
        </w:rPr>
        <w:t xml:space="preserve"> la tranche</w:t>
      </w:r>
      <w:r w:rsidR="008434FC" w:rsidRPr="00824699">
        <w:rPr>
          <w:lang w:val="fr-CA"/>
        </w:rPr>
        <w:t xml:space="preserve"> de la valeur de la contrepartie qui </w:t>
      </w:r>
      <w:r w:rsidR="00C25828" w:rsidRPr="00824699">
        <w:rPr>
          <w:lang w:val="fr-CA"/>
        </w:rPr>
        <w:t>est supérieure à</w:t>
      </w:r>
      <w:r w:rsidR="008434FC" w:rsidRPr="00824699">
        <w:rPr>
          <w:lang w:val="fr-CA"/>
        </w:rPr>
        <w:t xml:space="preserve"> 2 000 000 $.</w:t>
      </w:r>
    </w:p>
    <w:p w:rsidR="00107E6D" w:rsidRPr="00824699" w:rsidRDefault="00107E6D" w:rsidP="00587AE3">
      <w:pPr>
        <w:pStyle w:val="Laws-paraindent"/>
        <w:rPr>
          <w:lang w:val="fr-CA"/>
        </w:rPr>
      </w:pPr>
      <w:r w:rsidRPr="00824699">
        <w:rPr>
          <w:lang w:val="fr-CA"/>
        </w:rPr>
        <w:t>(</w:t>
      </w:r>
      <w:r w:rsidR="000419F4" w:rsidRPr="00824699">
        <w:rPr>
          <w:lang w:val="fr-CA"/>
        </w:rPr>
        <w:t>3</w:t>
      </w:r>
      <w:r w:rsidRPr="00824699">
        <w:rPr>
          <w:lang w:val="fr-CA"/>
        </w:rPr>
        <w:t xml:space="preserve">)  Si </w:t>
      </w:r>
      <w:r w:rsidR="000419F4" w:rsidRPr="00824699">
        <w:rPr>
          <w:lang w:val="fr-CA"/>
        </w:rPr>
        <w:t>le</w:t>
      </w:r>
      <w:r w:rsidR="00B92BD5" w:rsidRPr="00824699">
        <w:rPr>
          <w:lang w:val="fr-CA"/>
        </w:rPr>
        <w:t xml:space="preserve"> </w:t>
      </w:r>
      <w:r w:rsidR="001347B3" w:rsidRPr="00824699">
        <w:rPr>
          <w:lang w:val="fr-CA"/>
        </w:rPr>
        <w:t>destinataire d</w:t>
      </w:r>
      <w:r w:rsidR="000419F4" w:rsidRPr="00824699">
        <w:rPr>
          <w:lang w:val="fr-CA"/>
        </w:rPr>
        <w:t>’un</w:t>
      </w:r>
      <w:r w:rsidR="001347B3" w:rsidRPr="00824699">
        <w:rPr>
          <w:lang w:val="fr-CA"/>
        </w:rPr>
        <w:t xml:space="preserve"> transfert</w:t>
      </w:r>
      <w:r w:rsidRPr="00824699">
        <w:rPr>
          <w:lang w:val="fr-CA"/>
        </w:rPr>
        <w:t xml:space="preserve"> : </w:t>
      </w:r>
    </w:p>
    <w:p w:rsidR="00107E6D" w:rsidRPr="00824699" w:rsidRDefault="00107E6D" w:rsidP="000F3B9E">
      <w:pPr>
        <w:pStyle w:val="Laws-subsectiona"/>
        <w:rPr>
          <w:lang w:val="fr-CA"/>
        </w:rPr>
      </w:pPr>
      <w:r w:rsidRPr="00824699">
        <w:rPr>
          <w:lang w:val="fr-CA"/>
        </w:rPr>
        <w:t>a)  demande l’enregistrement d</w:t>
      </w:r>
      <w:r w:rsidR="001347B3" w:rsidRPr="00824699">
        <w:rPr>
          <w:lang w:val="fr-CA"/>
        </w:rPr>
        <w:t>u transfert</w:t>
      </w:r>
      <w:r w:rsidRPr="00824699">
        <w:rPr>
          <w:lang w:val="fr-CA"/>
        </w:rPr>
        <w:t>,</w:t>
      </w:r>
    </w:p>
    <w:p w:rsidR="00107E6D" w:rsidRPr="00824699" w:rsidRDefault="00107E6D" w:rsidP="000F3B9E">
      <w:pPr>
        <w:pStyle w:val="Laws-subsectiona"/>
        <w:rPr>
          <w:lang w:val="fr-CA"/>
        </w:rPr>
      </w:pPr>
      <w:r w:rsidRPr="00824699">
        <w:rPr>
          <w:lang w:val="fr-CA"/>
        </w:rPr>
        <w:t xml:space="preserve">b)  puis demande, dans les six (6) mois suivant la demande mentionnée à l’alinéa a), l’enregistrement d’un ou de plusieurs autres </w:t>
      </w:r>
      <w:r w:rsidR="001347B3" w:rsidRPr="00824699">
        <w:rPr>
          <w:lang w:val="fr-CA"/>
        </w:rPr>
        <w:t>transfert</w:t>
      </w:r>
      <w:r w:rsidR="00B92BD5" w:rsidRPr="00824699">
        <w:rPr>
          <w:lang w:val="fr-CA"/>
        </w:rPr>
        <w:t>s</w:t>
      </w:r>
      <w:r w:rsidRPr="00824699">
        <w:rPr>
          <w:lang w:val="fr-CA"/>
        </w:rPr>
        <w:t xml:space="preserve"> visant le même intérêt foncier, </w:t>
      </w:r>
    </w:p>
    <w:p w:rsidR="00107E6D" w:rsidRPr="00824699" w:rsidRDefault="00107E6D" w:rsidP="00587AE3">
      <w:pPr>
        <w:pStyle w:val="Laws-para"/>
        <w:rPr>
          <w:lang w:val="fr-CA"/>
        </w:rPr>
      </w:pPr>
      <w:r w:rsidRPr="00824699">
        <w:rPr>
          <w:lang w:val="fr-CA"/>
        </w:rPr>
        <w:t xml:space="preserve">la taxe exigible sur </w:t>
      </w:r>
      <w:r w:rsidR="00564A71" w:rsidRPr="00824699">
        <w:rPr>
          <w:lang w:val="fr-CA"/>
        </w:rPr>
        <w:t>le transfert</w:t>
      </w:r>
      <w:r w:rsidRPr="00824699">
        <w:rPr>
          <w:lang w:val="fr-CA"/>
        </w:rPr>
        <w:t xml:space="preserve"> visé à l’alinéa b) est calculée en fonction de la valeur</w:t>
      </w:r>
      <w:r w:rsidR="00B92BD5" w:rsidRPr="00824699">
        <w:rPr>
          <w:lang w:val="fr-CA"/>
        </w:rPr>
        <w:t xml:space="preserve"> totale des contreparties</w:t>
      </w:r>
      <w:r w:rsidRPr="00824699">
        <w:rPr>
          <w:lang w:val="fr-CA"/>
        </w:rPr>
        <w:t xml:space="preserve"> </w:t>
      </w:r>
      <w:r w:rsidR="00B92BD5" w:rsidRPr="00824699">
        <w:rPr>
          <w:lang w:val="fr-CA"/>
        </w:rPr>
        <w:t xml:space="preserve">versées pour les </w:t>
      </w:r>
      <w:r w:rsidR="001347B3" w:rsidRPr="00824699">
        <w:rPr>
          <w:lang w:val="fr-CA"/>
        </w:rPr>
        <w:t>transfert</w:t>
      </w:r>
      <w:r w:rsidR="00B92BD5" w:rsidRPr="00824699">
        <w:rPr>
          <w:lang w:val="fr-CA"/>
        </w:rPr>
        <w:t>s</w:t>
      </w:r>
      <w:r w:rsidRPr="00824699">
        <w:rPr>
          <w:lang w:val="fr-CA"/>
        </w:rPr>
        <w:t xml:space="preserve"> visés aux alinéas a) et b) comme si tous ces </w:t>
      </w:r>
      <w:r w:rsidR="001347B3" w:rsidRPr="00824699">
        <w:rPr>
          <w:lang w:val="fr-CA"/>
        </w:rPr>
        <w:t>transfert</w:t>
      </w:r>
      <w:r w:rsidR="00B92BD5" w:rsidRPr="00824699">
        <w:rPr>
          <w:lang w:val="fr-CA"/>
        </w:rPr>
        <w:t>s</w:t>
      </w:r>
      <w:r w:rsidRPr="00824699">
        <w:rPr>
          <w:lang w:val="fr-CA"/>
        </w:rPr>
        <w:t xml:space="preserve"> constituaient un seul </w:t>
      </w:r>
      <w:r w:rsidR="001347B3" w:rsidRPr="00824699">
        <w:rPr>
          <w:lang w:val="fr-CA"/>
        </w:rPr>
        <w:t>transfert</w:t>
      </w:r>
      <w:r w:rsidRPr="00824699">
        <w:rPr>
          <w:lang w:val="fr-CA"/>
        </w:rPr>
        <w:t xml:space="preserve">. </w:t>
      </w:r>
    </w:p>
    <w:p w:rsidR="00107E6D" w:rsidRPr="004820ED" w:rsidRDefault="00107E6D" w:rsidP="00107E6D">
      <w:pPr>
        <w:pStyle w:val="Laws-paraindent"/>
        <w:rPr>
          <w:szCs w:val="22"/>
          <w:lang w:val="fr-CA"/>
        </w:rPr>
      </w:pPr>
      <w:r w:rsidRPr="004820ED">
        <w:rPr>
          <w:szCs w:val="22"/>
          <w:lang w:val="fr-CA"/>
        </w:rPr>
        <w:t>(</w:t>
      </w:r>
      <w:r w:rsidR="000419F4" w:rsidRPr="004820ED">
        <w:rPr>
          <w:szCs w:val="22"/>
          <w:lang w:val="fr-CA"/>
        </w:rPr>
        <w:t>4</w:t>
      </w:r>
      <w:r w:rsidRPr="004820ED">
        <w:rPr>
          <w:szCs w:val="22"/>
          <w:lang w:val="fr-CA"/>
        </w:rPr>
        <w:t>)  Si :</w:t>
      </w:r>
    </w:p>
    <w:p w:rsidR="00107E6D" w:rsidRPr="004820ED" w:rsidRDefault="00107E6D" w:rsidP="000F3B9E">
      <w:pPr>
        <w:pStyle w:val="Laws-subsectiona"/>
        <w:rPr>
          <w:lang w:val="fr-CA"/>
        </w:rPr>
      </w:pPr>
      <w:r w:rsidRPr="004820ED">
        <w:rPr>
          <w:lang w:val="fr-CA"/>
        </w:rPr>
        <w:t>a)  </w:t>
      </w:r>
      <w:r w:rsidR="000F3B9E" w:rsidRPr="004820ED">
        <w:rPr>
          <w:lang w:val="fr-CA"/>
        </w:rPr>
        <w:t>le</w:t>
      </w:r>
      <w:r w:rsidR="00B92BD5" w:rsidRPr="004820ED">
        <w:rPr>
          <w:lang w:val="fr-CA"/>
        </w:rPr>
        <w:t xml:space="preserve"> </w:t>
      </w:r>
      <w:r w:rsidR="001347B3" w:rsidRPr="004820ED">
        <w:rPr>
          <w:lang w:val="fr-CA"/>
        </w:rPr>
        <w:t>destinataire d</w:t>
      </w:r>
      <w:r w:rsidR="000F3B9E" w:rsidRPr="004820ED">
        <w:rPr>
          <w:lang w:val="fr-CA"/>
        </w:rPr>
        <w:t>’un</w:t>
      </w:r>
      <w:r w:rsidR="001347B3" w:rsidRPr="004820ED">
        <w:rPr>
          <w:lang w:val="fr-CA"/>
        </w:rPr>
        <w:t xml:space="preserve"> transfert</w:t>
      </w:r>
      <w:r w:rsidR="00B92BD5" w:rsidRPr="004820ED">
        <w:rPr>
          <w:lang w:val="fr-CA"/>
        </w:rPr>
        <w:t xml:space="preserve"> </w:t>
      </w:r>
      <w:r w:rsidRPr="004820ED">
        <w:rPr>
          <w:lang w:val="fr-CA"/>
        </w:rPr>
        <w:t>demande l’enregistrement d</w:t>
      </w:r>
      <w:r w:rsidR="001347B3" w:rsidRPr="004820ED">
        <w:rPr>
          <w:lang w:val="fr-CA"/>
        </w:rPr>
        <w:t>u transfert</w:t>
      </w:r>
      <w:r w:rsidRPr="004820ED">
        <w:rPr>
          <w:lang w:val="fr-CA"/>
        </w:rPr>
        <w:t>,</w:t>
      </w:r>
    </w:p>
    <w:p w:rsidR="00107E6D" w:rsidRPr="004820ED" w:rsidRDefault="00107E6D" w:rsidP="000F3B9E">
      <w:pPr>
        <w:pStyle w:val="Laws-subsectiona"/>
        <w:rPr>
          <w:lang w:val="fr-CA"/>
        </w:rPr>
      </w:pPr>
      <w:r w:rsidRPr="004820ED">
        <w:rPr>
          <w:lang w:val="fr-CA"/>
        </w:rPr>
        <w:t xml:space="preserve">b)  et qu’un ou plusieurs </w:t>
      </w:r>
      <w:r w:rsidR="00B92BD5" w:rsidRPr="004820ED">
        <w:rPr>
          <w:lang w:val="fr-CA"/>
        </w:rPr>
        <w:t>membres de sa famille</w:t>
      </w:r>
      <w:r w:rsidRPr="004820ED">
        <w:rPr>
          <w:lang w:val="fr-CA"/>
        </w:rPr>
        <w:t xml:space="preserve"> demandent, </w:t>
      </w:r>
      <w:r w:rsidR="00F47741" w:rsidRPr="004820ED">
        <w:rPr>
          <w:lang w:val="fr-CA"/>
        </w:rPr>
        <w:t>en tant que</w:t>
      </w:r>
      <w:r w:rsidRPr="004820ED">
        <w:rPr>
          <w:lang w:val="fr-CA"/>
        </w:rPr>
        <w:t xml:space="preserve"> </w:t>
      </w:r>
      <w:r w:rsidR="001347B3" w:rsidRPr="004820ED">
        <w:rPr>
          <w:lang w:val="fr-CA"/>
        </w:rPr>
        <w:t>destinataire</w:t>
      </w:r>
      <w:r w:rsidR="000F3B9E" w:rsidRPr="004820ED">
        <w:rPr>
          <w:lang w:val="fr-CA"/>
        </w:rPr>
        <w:t>s</w:t>
      </w:r>
      <w:r w:rsidR="001347B3" w:rsidRPr="004820ED">
        <w:rPr>
          <w:lang w:val="fr-CA"/>
        </w:rPr>
        <w:t xml:space="preserve"> d</w:t>
      </w:r>
      <w:r w:rsidR="000F3B9E" w:rsidRPr="004820ED">
        <w:rPr>
          <w:lang w:val="fr-CA"/>
        </w:rPr>
        <w:t>e</w:t>
      </w:r>
      <w:r w:rsidR="001347B3" w:rsidRPr="004820ED">
        <w:rPr>
          <w:lang w:val="fr-CA"/>
        </w:rPr>
        <w:t xml:space="preserve"> transfert</w:t>
      </w:r>
      <w:r w:rsidRPr="004820ED">
        <w:rPr>
          <w:lang w:val="fr-CA"/>
        </w:rPr>
        <w:t>, au même moment que la demande visée à l’alinéa a) ou dans les six (6) mois suivant</w:t>
      </w:r>
      <w:r w:rsidR="0002055C" w:rsidRPr="004820ED">
        <w:rPr>
          <w:lang w:val="fr-CA"/>
        </w:rPr>
        <w:t xml:space="preserve"> </w:t>
      </w:r>
      <w:r w:rsidR="00E23313" w:rsidRPr="004820ED">
        <w:rPr>
          <w:lang w:val="fr-CA"/>
        </w:rPr>
        <w:t>c</w:t>
      </w:r>
      <w:r w:rsidRPr="004820ED">
        <w:rPr>
          <w:lang w:val="fr-CA"/>
        </w:rPr>
        <w:t>elle</w:t>
      </w:r>
      <w:r w:rsidRPr="004820ED">
        <w:rPr>
          <w:lang w:val="fr-CA"/>
        </w:rPr>
        <w:noBreakHyphen/>
        <w:t xml:space="preserve">ci, l’enregistrement d’un (1) ou de plusieurs </w:t>
      </w:r>
      <w:r w:rsidR="001347B3" w:rsidRPr="004820ED">
        <w:rPr>
          <w:lang w:val="fr-CA"/>
        </w:rPr>
        <w:t>transfert</w:t>
      </w:r>
      <w:r w:rsidR="00B92BD5" w:rsidRPr="004820ED">
        <w:rPr>
          <w:lang w:val="fr-CA"/>
        </w:rPr>
        <w:t>s</w:t>
      </w:r>
      <w:r w:rsidRPr="004820ED">
        <w:rPr>
          <w:lang w:val="fr-CA"/>
        </w:rPr>
        <w:t xml:space="preserve"> visant le même intérêt foncier dont </w:t>
      </w:r>
      <w:r w:rsidR="007464E5" w:rsidRPr="004820ED">
        <w:rPr>
          <w:lang w:val="fr-CA"/>
        </w:rPr>
        <w:t>l’auteur</w:t>
      </w:r>
      <w:r w:rsidRPr="004820ED">
        <w:rPr>
          <w:lang w:val="fr-CA"/>
        </w:rPr>
        <w:t xml:space="preserve"> n’est pas la personne mentionnée à l’alinéa a), </w:t>
      </w:r>
    </w:p>
    <w:p w:rsidR="00107E6D" w:rsidRPr="004820ED" w:rsidRDefault="00107E6D" w:rsidP="00587AE3">
      <w:pPr>
        <w:pStyle w:val="Laws-para"/>
        <w:rPr>
          <w:lang w:val="fr-CA"/>
        </w:rPr>
      </w:pPr>
      <w:r w:rsidRPr="004820ED">
        <w:rPr>
          <w:lang w:val="fr-CA"/>
        </w:rPr>
        <w:t xml:space="preserve">la taxe exigible est calculée en fonction </w:t>
      </w:r>
      <w:r w:rsidR="00B92BD5" w:rsidRPr="004820ED">
        <w:rPr>
          <w:lang w:val="fr-CA"/>
        </w:rPr>
        <w:t xml:space="preserve">de la valeur totale des contreparties versées pour les </w:t>
      </w:r>
      <w:r w:rsidR="001347B3" w:rsidRPr="004820ED">
        <w:rPr>
          <w:lang w:val="fr-CA"/>
        </w:rPr>
        <w:t>transfert</w:t>
      </w:r>
      <w:r w:rsidR="00B92BD5" w:rsidRPr="004820ED">
        <w:rPr>
          <w:lang w:val="fr-CA"/>
        </w:rPr>
        <w:t xml:space="preserve">s </w:t>
      </w:r>
      <w:r w:rsidRPr="004820ED">
        <w:rPr>
          <w:lang w:val="fr-CA"/>
        </w:rPr>
        <w:t xml:space="preserve">visés aux alinéas a) et b) comme si tous ces </w:t>
      </w:r>
      <w:r w:rsidR="001347B3" w:rsidRPr="004820ED">
        <w:rPr>
          <w:lang w:val="fr-CA"/>
        </w:rPr>
        <w:t>transfert</w:t>
      </w:r>
      <w:r w:rsidRPr="004820ED">
        <w:rPr>
          <w:lang w:val="fr-CA"/>
        </w:rPr>
        <w:t>s constituaient un seu</w:t>
      </w:r>
      <w:r w:rsidR="00B92BD5" w:rsidRPr="004820ED">
        <w:rPr>
          <w:lang w:val="fr-CA"/>
        </w:rPr>
        <w:t>l</w:t>
      </w:r>
      <w:r w:rsidRPr="004820ED">
        <w:rPr>
          <w:lang w:val="fr-CA"/>
        </w:rPr>
        <w:t xml:space="preserve"> </w:t>
      </w:r>
      <w:r w:rsidR="001347B3" w:rsidRPr="004820ED">
        <w:rPr>
          <w:lang w:val="fr-CA"/>
        </w:rPr>
        <w:t>transfert</w:t>
      </w:r>
      <w:r w:rsidRPr="004820ED">
        <w:rPr>
          <w:lang w:val="fr-CA"/>
        </w:rPr>
        <w:t xml:space="preserve">, et les </w:t>
      </w:r>
      <w:r w:rsidR="001347B3" w:rsidRPr="004820ED">
        <w:rPr>
          <w:lang w:val="fr-CA"/>
        </w:rPr>
        <w:t>destinataire</w:t>
      </w:r>
      <w:r w:rsidR="00AA5F0F" w:rsidRPr="004820ED">
        <w:rPr>
          <w:lang w:val="fr-CA"/>
        </w:rPr>
        <w:t>s</w:t>
      </w:r>
      <w:r w:rsidR="001347B3" w:rsidRPr="004820ED">
        <w:rPr>
          <w:lang w:val="fr-CA"/>
        </w:rPr>
        <w:t xml:space="preserve"> d</w:t>
      </w:r>
      <w:r w:rsidR="000F3B9E" w:rsidRPr="004820ED">
        <w:rPr>
          <w:lang w:val="fr-CA"/>
        </w:rPr>
        <w:t>e ceux-ci</w:t>
      </w:r>
      <w:r w:rsidRPr="004820ED">
        <w:rPr>
          <w:lang w:val="fr-CA"/>
        </w:rPr>
        <w:t xml:space="preserve"> mentionnés aux alinéas a) et b) sont solidairement responsables du paiement de la taxe totale exigible. </w:t>
      </w:r>
    </w:p>
    <w:p w:rsidR="00107E6D" w:rsidRPr="004820ED" w:rsidRDefault="00107E6D" w:rsidP="000F3B9E">
      <w:pPr>
        <w:pStyle w:val="Laws-paraindent"/>
        <w:keepNext/>
        <w:keepLines/>
        <w:ind w:firstLine="426"/>
        <w:rPr>
          <w:szCs w:val="22"/>
          <w:lang w:val="fr-CA"/>
        </w:rPr>
      </w:pPr>
      <w:r w:rsidRPr="004820ED">
        <w:rPr>
          <w:szCs w:val="22"/>
          <w:lang w:val="fr-CA"/>
        </w:rPr>
        <w:lastRenderedPageBreak/>
        <w:t>(</w:t>
      </w:r>
      <w:r w:rsidR="000419F4" w:rsidRPr="004820ED">
        <w:rPr>
          <w:szCs w:val="22"/>
          <w:lang w:val="fr-CA"/>
        </w:rPr>
        <w:t>5</w:t>
      </w:r>
      <w:r w:rsidRPr="004820ED">
        <w:rPr>
          <w:szCs w:val="22"/>
          <w:lang w:val="fr-CA"/>
        </w:rPr>
        <w:t>)  Si :</w:t>
      </w:r>
    </w:p>
    <w:p w:rsidR="00107E6D" w:rsidRPr="004820ED" w:rsidRDefault="00107E6D" w:rsidP="000F3B9E">
      <w:pPr>
        <w:pStyle w:val="Laws-subsectiona"/>
        <w:rPr>
          <w:lang w:val="fr-CA"/>
        </w:rPr>
      </w:pPr>
      <w:r w:rsidRPr="004820ED">
        <w:rPr>
          <w:lang w:val="fr-CA"/>
        </w:rPr>
        <w:t>a)  </w:t>
      </w:r>
      <w:r w:rsidR="00B92BD5" w:rsidRPr="004820ED">
        <w:rPr>
          <w:lang w:val="fr-CA"/>
        </w:rPr>
        <w:t xml:space="preserve">le </w:t>
      </w:r>
      <w:r w:rsidR="001347B3" w:rsidRPr="004820ED">
        <w:rPr>
          <w:lang w:val="fr-CA"/>
        </w:rPr>
        <w:t>destinataire d</w:t>
      </w:r>
      <w:r w:rsidR="00F47741" w:rsidRPr="004820ED">
        <w:rPr>
          <w:lang w:val="fr-CA"/>
        </w:rPr>
        <w:t>’un</w:t>
      </w:r>
      <w:r w:rsidR="001347B3" w:rsidRPr="004820ED">
        <w:rPr>
          <w:lang w:val="fr-CA"/>
        </w:rPr>
        <w:t xml:space="preserve"> transfert</w:t>
      </w:r>
      <w:r w:rsidR="00B92BD5" w:rsidRPr="004820ED">
        <w:rPr>
          <w:lang w:val="fr-CA"/>
        </w:rPr>
        <w:t xml:space="preserve"> q</w:t>
      </w:r>
      <w:r w:rsidR="00F47741" w:rsidRPr="004820ED">
        <w:rPr>
          <w:lang w:val="fr-CA"/>
        </w:rPr>
        <w:t>ui est une personne morale – a</w:t>
      </w:r>
      <w:r w:rsidRPr="004820ED">
        <w:rPr>
          <w:lang w:val="fr-CA"/>
        </w:rPr>
        <w:t>ppelée</w:t>
      </w:r>
      <w:r w:rsidR="00F47741" w:rsidRPr="004820ED">
        <w:rPr>
          <w:lang w:val="fr-CA"/>
        </w:rPr>
        <w:t xml:space="preserve"> </w:t>
      </w:r>
      <w:r w:rsidRPr="004820ED">
        <w:rPr>
          <w:lang w:val="fr-CA"/>
        </w:rPr>
        <w:t xml:space="preserve">« société </w:t>
      </w:r>
      <w:r w:rsidR="001347B3" w:rsidRPr="004820ED">
        <w:rPr>
          <w:lang w:val="fr-CA"/>
        </w:rPr>
        <w:t>destinataire du transfert</w:t>
      </w:r>
      <w:r w:rsidRPr="004820ED">
        <w:rPr>
          <w:lang w:val="fr-CA"/>
        </w:rPr>
        <w:t> » au présent paragraphe et au paragraphe (</w:t>
      </w:r>
      <w:r w:rsidR="00F47741" w:rsidRPr="004820ED">
        <w:rPr>
          <w:lang w:val="fr-CA"/>
        </w:rPr>
        <w:t>6</w:t>
      </w:r>
      <w:r w:rsidRPr="004820ED">
        <w:rPr>
          <w:lang w:val="fr-CA"/>
        </w:rPr>
        <w:t>)</w:t>
      </w:r>
      <w:r w:rsidR="00F47741" w:rsidRPr="004820ED">
        <w:rPr>
          <w:lang w:val="fr-CA"/>
        </w:rPr>
        <w:t xml:space="preserve"> – </w:t>
      </w:r>
      <w:r w:rsidRPr="004820ED">
        <w:rPr>
          <w:lang w:val="fr-CA"/>
        </w:rPr>
        <w:t>demande l’enregistrement d</w:t>
      </w:r>
      <w:r w:rsidR="001347B3" w:rsidRPr="004820ED">
        <w:rPr>
          <w:lang w:val="fr-CA"/>
        </w:rPr>
        <w:t>u transfert</w:t>
      </w:r>
      <w:r w:rsidRPr="004820ED">
        <w:rPr>
          <w:lang w:val="fr-CA"/>
        </w:rPr>
        <w:t>,</w:t>
      </w:r>
    </w:p>
    <w:p w:rsidR="00107E6D" w:rsidRPr="004820ED" w:rsidRDefault="00107E6D" w:rsidP="000F3B9E">
      <w:pPr>
        <w:pStyle w:val="Laws-subsectiona"/>
        <w:rPr>
          <w:lang w:val="fr-CA"/>
        </w:rPr>
      </w:pPr>
      <w:r w:rsidRPr="004820ED">
        <w:rPr>
          <w:lang w:val="fr-CA"/>
        </w:rPr>
        <w:t xml:space="preserve">b)  et qu’une ou plusieurs personnes morales associées à la société </w:t>
      </w:r>
      <w:r w:rsidR="001347B3" w:rsidRPr="004820ED">
        <w:rPr>
          <w:lang w:val="fr-CA"/>
        </w:rPr>
        <w:t>destinataire du transfert</w:t>
      </w:r>
      <w:r w:rsidRPr="004820ED">
        <w:rPr>
          <w:lang w:val="fr-CA"/>
        </w:rPr>
        <w:t xml:space="preserve"> demandent, en tant que </w:t>
      </w:r>
      <w:r w:rsidR="001347B3" w:rsidRPr="004820ED">
        <w:rPr>
          <w:lang w:val="fr-CA"/>
        </w:rPr>
        <w:t>destinataire</w:t>
      </w:r>
      <w:r w:rsidR="00F47741" w:rsidRPr="004820ED">
        <w:rPr>
          <w:lang w:val="fr-CA"/>
        </w:rPr>
        <w:t>s</w:t>
      </w:r>
      <w:r w:rsidR="001347B3" w:rsidRPr="004820ED">
        <w:rPr>
          <w:lang w:val="fr-CA"/>
        </w:rPr>
        <w:t xml:space="preserve"> d</w:t>
      </w:r>
      <w:r w:rsidR="00F47741" w:rsidRPr="004820ED">
        <w:rPr>
          <w:lang w:val="fr-CA"/>
        </w:rPr>
        <w:t>e</w:t>
      </w:r>
      <w:r w:rsidR="001347B3" w:rsidRPr="004820ED">
        <w:rPr>
          <w:lang w:val="fr-CA"/>
        </w:rPr>
        <w:t xml:space="preserve"> transfert</w:t>
      </w:r>
      <w:r w:rsidRPr="004820ED">
        <w:rPr>
          <w:lang w:val="fr-CA"/>
        </w:rPr>
        <w:t xml:space="preserve">, au même moment que la demande visée à l’alinéa a) ou dans les six (6) mois suivant celle-ci, l’enregistrement d’un ou de plusieurs </w:t>
      </w:r>
      <w:r w:rsidR="001347B3" w:rsidRPr="004820ED">
        <w:rPr>
          <w:lang w:val="fr-CA"/>
        </w:rPr>
        <w:t>transfert</w:t>
      </w:r>
      <w:r w:rsidR="00B92BD5" w:rsidRPr="004820ED">
        <w:rPr>
          <w:lang w:val="fr-CA"/>
        </w:rPr>
        <w:t>s</w:t>
      </w:r>
      <w:r w:rsidRPr="004820ED">
        <w:rPr>
          <w:lang w:val="fr-CA"/>
        </w:rPr>
        <w:t xml:space="preserve"> visant le même intérêt foncier dont </w:t>
      </w:r>
      <w:r w:rsidR="007464E5" w:rsidRPr="004820ED">
        <w:rPr>
          <w:lang w:val="fr-CA"/>
        </w:rPr>
        <w:t>l’auteur</w:t>
      </w:r>
      <w:r w:rsidR="001347B3" w:rsidRPr="004820ED">
        <w:rPr>
          <w:lang w:val="fr-CA"/>
        </w:rPr>
        <w:t xml:space="preserve"> </w:t>
      </w:r>
      <w:r w:rsidRPr="004820ED">
        <w:rPr>
          <w:lang w:val="fr-CA"/>
        </w:rPr>
        <w:t xml:space="preserve">n’est pas la société </w:t>
      </w:r>
      <w:r w:rsidR="001347B3" w:rsidRPr="004820ED">
        <w:rPr>
          <w:lang w:val="fr-CA"/>
        </w:rPr>
        <w:t>destinataire du transfert</w:t>
      </w:r>
      <w:r w:rsidRPr="004820ED">
        <w:rPr>
          <w:lang w:val="fr-CA"/>
        </w:rPr>
        <w:t xml:space="preserve">, </w:t>
      </w:r>
    </w:p>
    <w:p w:rsidR="00107E6D" w:rsidRPr="004820ED" w:rsidRDefault="00107E6D" w:rsidP="00587AE3">
      <w:pPr>
        <w:pStyle w:val="Laws-para"/>
        <w:rPr>
          <w:lang w:val="fr-CA"/>
        </w:rPr>
      </w:pPr>
      <w:r w:rsidRPr="004820ED">
        <w:rPr>
          <w:lang w:val="fr-CA"/>
        </w:rPr>
        <w:t xml:space="preserve">la taxe exigible sur les transferts est calculée en fonction </w:t>
      </w:r>
      <w:r w:rsidR="00B92BD5" w:rsidRPr="004820ED">
        <w:rPr>
          <w:lang w:val="fr-CA"/>
        </w:rPr>
        <w:t xml:space="preserve">de la valeur totale des contreparties versées pour les </w:t>
      </w:r>
      <w:r w:rsidR="001347B3" w:rsidRPr="004820ED">
        <w:rPr>
          <w:lang w:val="fr-CA"/>
        </w:rPr>
        <w:t>transfert</w:t>
      </w:r>
      <w:r w:rsidR="00B92BD5" w:rsidRPr="004820ED">
        <w:rPr>
          <w:lang w:val="fr-CA"/>
        </w:rPr>
        <w:t>s</w:t>
      </w:r>
      <w:r w:rsidRPr="004820ED">
        <w:rPr>
          <w:lang w:val="fr-CA"/>
        </w:rPr>
        <w:t xml:space="preserve"> visés aux alinéas a) et b) comme si tous ces </w:t>
      </w:r>
      <w:r w:rsidR="001347B3" w:rsidRPr="004820ED">
        <w:rPr>
          <w:lang w:val="fr-CA"/>
        </w:rPr>
        <w:t>transfert</w:t>
      </w:r>
      <w:r w:rsidR="00B92BD5" w:rsidRPr="004820ED">
        <w:rPr>
          <w:lang w:val="fr-CA"/>
        </w:rPr>
        <w:t>s</w:t>
      </w:r>
      <w:r w:rsidRPr="004820ED">
        <w:rPr>
          <w:lang w:val="fr-CA"/>
        </w:rPr>
        <w:t xml:space="preserve"> constituaient un seul </w:t>
      </w:r>
      <w:r w:rsidR="001347B3" w:rsidRPr="004820ED">
        <w:rPr>
          <w:lang w:val="fr-CA"/>
        </w:rPr>
        <w:t>transfert</w:t>
      </w:r>
      <w:r w:rsidRPr="004820ED">
        <w:rPr>
          <w:lang w:val="fr-CA"/>
        </w:rPr>
        <w:t xml:space="preserve">, et les </w:t>
      </w:r>
      <w:r w:rsidR="001347B3" w:rsidRPr="004820ED">
        <w:rPr>
          <w:lang w:val="fr-CA"/>
        </w:rPr>
        <w:t>destinataire</w:t>
      </w:r>
      <w:r w:rsidR="00AA5F0F" w:rsidRPr="004820ED">
        <w:rPr>
          <w:lang w:val="fr-CA"/>
        </w:rPr>
        <w:t>s</w:t>
      </w:r>
      <w:r w:rsidR="001347B3" w:rsidRPr="004820ED">
        <w:rPr>
          <w:lang w:val="fr-CA"/>
        </w:rPr>
        <w:t xml:space="preserve"> </w:t>
      </w:r>
      <w:r w:rsidR="00C22073" w:rsidRPr="004820ED">
        <w:rPr>
          <w:lang w:val="fr-CA"/>
        </w:rPr>
        <w:t>de ceux-ci</w:t>
      </w:r>
      <w:r w:rsidRPr="004820ED">
        <w:rPr>
          <w:lang w:val="fr-CA"/>
        </w:rPr>
        <w:t xml:space="preserve"> mentionnés aux alinéas a) et b) sont solidairement responsables du paiement de la taxe totale exigible. </w:t>
      </w:r>
    </w:p>
    <w:p w:rsidR="00107E6D" w:rsidRPr="004820ED" w:rsidRDefault="00107E6D" w:rsidP="00107E6D">
      <w:pPr>
        <w:pStyle w:val="Laws-paraindent"/>
        <w:rPr>
          <w:szCs w:val="22"/>
          <w:lang w:val="fr-CA"/>
        </w:rPr>
      </w:pPr>
      <w:r w:rsidRPr="004820ED">
        <w:rPr>
          <w:szCs w:val="22"/>
          <w:lang w:val="fr-CA"/>
        </w:rPr>
        <w:t>(</w:t>
      </w:r>
      <w:r w:rsidR="000419F4" w:rsidRPr="004820ED">
        <w:rPr>
          <w:szCs w:val="22"/>
          <w:lang w:val="fr-CA"/>
        </w:rPr>
        <w:t>6</w:t>
      </w:r>
      <w:r w:rsidRPr="004820ED">
        <w:rPr>
          <w:szCs w:val="22"/>
          <w:lang w:val="fr-CA"/>
        </w:rPr>
        <w:t>)  Pour l’application du paragraphe (</w:t>
      </w:r>
      <w:r w:rsidR="00C22073" w:rsidRPr="004820ED">
        <w:rPr>
          <w:szCs w:val="22"/>
          <w:lang w:val="fr-CA"/>
        </w:rPr>
        <w:t>5</w:t>
      </w:r>
      <w:r w:rsidRPr="004820ED">
        <w:rPr>
          <w:szCs w:val="22"/>
          <w:lang w:val="fr-CA"/>
        </w:rPr>
        <w:t xml:space="preserve">), une personne morale est associée à la société </w:t>
      </w:r>
      <w:r w:rsidR="001347B3" w:rsidRPr="004820ED">
        <w:rPr>
          <w:szCs w:val="22"/>
          <w:lang w:val="fr-CA"/>
        </w:rPr>
        <w:t>destinataire du transfert</w:t>
      </w:r>
      <w:r w:rsidRPr="004820ED">
        <w:rPr>
          <w:szCs w:val="22"/>
          <w:lang w:val="fr-CA"/>
        </w:rPr>
        <w:t xml:space="preserve"> si elles sont des sociétés associées au sens de l’article 256 de la </w:t>
      </w:r>
      <w:r w:rsidRPr="004820ED">
        <w:rPr>
          <w:i/>
          <w:szCs w:val="22"/>
          <w:lang w:val="fr-CA"/>
        </w:rPr>
        <w:t>Loi de l’impôt sur le revenu</w:t>
      </w:r>
      <w:r w:rsidRPr="004820ED">
        <w:rPr>
          <w:szCs w:val="22"/>
          <w:lang w:val="fr-CA"/>
        </w:rPr>
        <w:t xml:space="preserve"> (Canada) à la date d’enregistrement d</w:t>
      </w:r>
      <w:r w:rsidR="00564A71" w:rsidRPr="004820ED">
        <w:rPr>
          <w:szCs w:val="22"/>
          <w:lang w:val="fr-CA"/>
        </w:rPr>
        <w:t>u transfert</w:t>
      </w:r>
      <w:r w:rsidRPr="004820ED">
        <w:rPr>
          <w:szCs w:val="22"/>
          <w:lang w:val="fr-CA"/>
        </w:rPr>
        <w:t xml:space="preserve"> visé </w:t>
      </w:r>
      <w:r w:rsidR="00CD1DD9" w:rsidRPr="004820ED">
        <w:rPr>
          <w:szCs w:val="22"/>
          <w:lang w:val="fr-CA"/>
        </w:rPr>
        <w:t>à ce</w:t>
      </w:r>
      <w:r w:rsidRPr="004820ED">
        <w:rPr>
          <w:szCs w:val="22"/>
          <w:lang w:val="fr-CA"/>
        </w:rPr>
        <w:t xml:space="preserve"> paragraphe.</w:t>
      </w:r>
    </w:p>
    <w:p w:rsidR="00107E6D" w:rsidRPr="004820ED" w:rsidRDefault="00107E6D" w:rsidP="00587AE3">
      <w:pPr>
        <w:pStyle w:val="Laws-para"/>
        <w:rPr>
          <w:b/>
          <w:lang w:val="fr-CA"/>
        </w:rPr>
      </w:pPr>
      <w:r w:rsidRPr="004820ED">
        <w:rPr>
          <w:b/>
          <w:lang w:val="fr-CA"/>
        </w:rPr>
        <w:t>[Note à la Première Nation : Le paragraphe (</w:t>
      </w:r>
      <w:r w:rsidR="00C22073" w:rsidRPr="004820ED">
        <w:rPr>
          <w:b/>
          <w:lang w:val="fr-CA"/>
        </w:rPr>
        <w:t>7</w:t>
      </w:r>
      <w:r w:rsidRPr="004820ED">
        <w:rPr>
          <w:b/>
          <w:lang w:val="fr-CA"/>
        </w:rPr>
        <w:t xml:space="preserve">) est une disposition facultative permettant de fixer un seuil en deçà duquel </w:t>
      </w:r>
      <w:r w:rsidR="00C22073" w:rsidRPr="004820ED">
        <w:rPr>
          <w:b/>
          <w:lang w:val="fr-CA"/>
        </w:rPr>
        <w:t xml:space="preserve">la Première Nation ne prélèvera pas </w:t>
      </w:r>
      <w:r w:rsidRPr="004820ED">
        <w:rPr>
          <w:b/>
          <w:lang w:val="fr-CA"/>
        </w:rPr>
        <w:t xml:space="preserve">la taxe. </w:t>
      </w:r>
      <w:r w:rsidR="00CD1DD9" w:rsidRPr="004820ED">
        <w:rPr>
          <w:b/>
          <w:lang w:val="fr-CA"/>
        </w:rPr>
        <w:t xml:space="preserve">Celle-ci peut souhaiter fixer ce seuil pour </w:t>
      </w:r>
      <w:r w:rsidR="00C22073" w:rsidRPr="004820ED">
        <w:rPr>
          <w:b/>
          <w:lang w:val="fr-CA"/>
        </w:rPr>
        <w:t xml:space="preserve">éviter de percevoir la taxe sur les transferts de faible valeur </w:t>
      </w:r>
      <w:r w:rsidR="00512A49" w:rsidRPr="004820ED">
        <w:rPr>
          <w:b/>
          <w:lang w:val="fr-CA"/>
        </w:rPr>
        <w:t>dans les cas où</w:t>
      </w:r>
      <w:r w:rsidR="00C22073" w:rsidRPr="004820ED">
        <w:rPr>
          <w:b/>
          <w:lang w:val="fr-CA"/>
        </w:rPr>
        <w:t xml:space="preserve"> les frais administratifs </w:t>
      </w:r>
      <w:r w:rsidR="002B2E89" w:rsidRPr="004820ED">
        <w:rPr>
          <w:b/>
          <w:lang w:val="fr-CA"/>
        </w:rPr>
        <w:t>risquent d’</w:t>
      </w:r>
      <w:r w:rsidR="00CD1DD9" w:rsidRPr="004820ED">
        <w:rPr>
          <w:b/>
          <w:lang w:val="fr-CA"/>
        </w:rPr>
        <w:t>être</w:t>
      </w:r>
      <w:r w:rsidR="00C22073" w:rsidRPr="004820ED">
        <w:rPr>
          <w:b/>
          <w:lang w:val="fr-CA"/>
        </w:rPr>
        <w:t xml:space="preserve"> plus élevés que le montant de </w:t>
      </w:r>
      <w:r w:rsidRPr="004820ED">
        <w:rPr>
          <w:b/>
          <w:lang w:val="fr-CA"/>
        </w:rPr>
        <w:t>la taxe perçue.</w:t>
      </w:r>
      <w:r w:rsidR="00F60B6D" w:rsidRPr="004820ED">
        <w:rPr>
          <w:b/>
          <w:lang w:val="fr-CA"/>
        </w:rPr>
        <w:t xml:space="preserve"> </w:t>
      </w:r>
      <w:r w:rsidR="00CD1DD9" w:rsidRPr="004820ED">
        <w:rPr>
          <w:b/>
          <w:lang w:val="fr-CA"/>
        </w:rPr>
        <w:t>L’option de fixer un seuil peut être retenue</w:t>
      </w:r>
      <w:r w:rsidR="00F60B6D" w:rsidRPr="004820ED">
        <w:rPr>
          <w:b/>
          <w:lang w:val="fr-CA"/>
        </w:rPr>
        <w:t xml:space="preserve"> au lieu de prévoir une exemption pour les baux de plus courte durée.</w:t>
      </w:r>
      <w:r w:rsidRPr="004820ED">
        <w:rPr>
          <w:b/>
          <w:lang w:val="fr-CA"/>
        </w:rPr>
        <w:t>]</w:t>
      </w:r>
      <w:r w:rsidR="008F1292" w:rsidRPr="004820ED">
        <w:rPr>
          <w:b/>
          <w:noProof/>
          <w:lang w:val="en-CA"/>
        </w:rPr>
        <w:t xml:space="preserve"> </w:t>
      </w:r>
    </w:p>
    <w:p w:rsidR="00107E6D" w:rsidRPr="004820ED" w:rsidRDefault="00107E6D" w:rsidP="00107E6D">
      <w:pPr>
        <w:pStyle w:val="Laws-paraindent"/>
        <w:rPr>
          <w:b/>
          <w:szCs w:val="22"/>
          <w:lang w:val="fr-CA"/>
        </w:rPr>
      </w:pPr>
      <w:r w:rsidRPr="004820ED">
        <w:rPr>
          <w:szCs w:val="22"/>
          <w:lang w:val="fr-CA"/>
        </w:rPr>
        <w:t>(</w:t>
      </w:r>
      <w:r w:rsidR="000419F4" w:rsidRPr="004820ED">
        <w:rPr>
          <w:szCs w:val="22"/>
          <w:lang w:val="fr-CA"/>
        </w:rPr>
        <w:t>7</w:t>
      </w:r>
      <w:r w:rsidRPr="004820ED">
        <w:rPr>
          <w:szCs w:val="22"/>
          <w:lang w:val="fr-CA"/>
        </w:rPr>
        <w:t xml:space="preserve">)  Malgré le paragraphe (1), </w:t>
      </w:r>
      <w:r w:rsidR="002B2E89" w:rsidRPr="004820ED">
        <w:rPr>
          <w:szCs w:val="22"/>
          <w:lang w:val="fr-CA"/>
        </w:rPr>
        <w:t>il ne peut être prélevé sur un transfert aucune taxe d’un montant inférieur à _________ dollars (____ $).</w:t>
      </w:r>
    </w:p>
    <w:p w:rsidR="00107E6D" w:rsidRPr="004820ED" w:rsidRDefault="00107E6D" w:rsidP="00107E6D">
      <w:pPr>
        <w:pStyle w:val="H3"/>
        <w:rPr>
          <w:szCs w:val="22"/>
          <w:lang w:val="fr-CA"/>
        </w:rPr>
      </w:pPr>
      <w:r w:rsidRPr="004820ED">
        <w:rPr>
          <w:szCs w:val="22"/>
          <w:lang w:val="fr-CA"/>
        </w:rPr>
        <w:t>Déclaration de taxe</w:t>
      </w:r>
    </w:p>
    <w:p w:rsidR="00107E6D" w:rsidRPr="00824699" w:rsidRDefault="00764F88" w:rsidP="00107E6D">
      <w:pPr>
        <w:pStyle w:val="Laws-paraindent"/>
        <w:rPr>
          <w:szCs w:val="22"/>
          <w:lang w:val="fr-CA"/>
        </w:rPr>
      </w:pPr>
      <w:r w:rsidRPr="004820ED">
        <w:rPr>
          <w:rFonts w:cs="Times-Bold"/>
          <w:b/>
          <w:bCs/>
          <w:szCs w:val="22"/>
          <w:lang w:val="fr-CA"/>
        </w:rPr>
        <w:t>9</w:t>
      </w:r>
      <w:r w:rsidR="00107E6D" w:rsidRPr="004820ED">
        <w:rPr>
          <w:rFonts w:cs="Times-Bold"/>
          <w:b/>
          <w:bCs/>
          <w:szCs w:val="22"/>
          <w:lang w:val="fr-CA"/>
        </w:rPr>
        <w:t>.</w:t>
      </w:r>
      <w:r w:rsidR="00107E6D" w:rsidRPr="004820ED">
        <w:rPr>
          <w:szCs w:val="22"/>
          <w:lang w:val="fr-CA"/>
        </w:rPr>
        <w:t>(1)  Une déclaration doit être datée et certifiée</w:t>
      </w:r>
      <w:r w:rsidR="00F60B6D" w:rsidRPr="004820ED">
        <w:rPr>
          <w:szCs w:val="22"/>
          <w:lang w:val="fr-CA"/>
        </w:rPr>
        <w:t xml:space="preserve"> par</w:t>
      </w:r>
      <w:r w:rsidR="00107E6D" w:rsidRPr="004820ED">
        <w:rPr>
          <w:szCs w:val="22"/>
          <w:lang w:val="fr-CA"/>
        </w:rPr>
        <w:t> :</w:t>
      </w:r>
    </w:p>
    <w:p w:rsidR="008F1292" w:rsidRPr="00824699" w:rsidRDefault="008F1292" w:rsidP="000F3B9E">
      <w:pPr>
        <w:pStyle w:val="Laws-subsectiona"/>
        <w:rPr>
          <w:noProof/>
          <w:lang w:val="fr-CA"/>
        </w:rPr>
      </w:pPr>
      <w:r w:rsidRPr="00824699">
        <w:rPr>
          <w:noProof/>
          <w:lang w:val="fr-CA"/>
        </w:rPr>
        <w:t>a)</w:t>
      </w:r>
      <w:r w:rsidRPr="00824699">
        <w:rPr>
          <w:noProof/>
          <w:lang w:val="fr-CA"/>
        </w:rPr>
        <w:t> </w:t>
      </w:r>
      <w:r w:rsidR="00F60B6D" w:rsidRPr="00824699">
        <w:rPr>
          <w:lang w:val="fr-CA"/>
        </w:rPr>
        <w:t xml:space="preserve"> chaque </w:t>
      </w:r>
      <w:r w:rsidR="001347B3" w:rsidRPr="00824699">
        <w:rPr>
          <w:lang w:val="fr-CA"/>
        </w:rPr>
        <w:t>destinataire du transfert</w:t>
      </w:r>
      <w:r w:rsidR="00F60B6D" w:rsidRPr="00824699">
        <w:rPr>
          <w:lang w:val="fr-CA"/>
        </w:rPr>
        <w:t xml:space="preserve"> visé par la déclaration, ou le mandataire autorisé par écrit à produire la déclaration au nom du </w:t>
      </w:r>
      <w:r w:rsidR="001347B3" w:rsidRPr="00824699">
        <w:rPr>
          <w:lang w:val="fr-CA"/>
        </w:rPr>
        <w:t>destinataire du transfert</w:t>
      </w:r>
      <w:r w:rsidR="00F60B6D" w:rsidRPr="00824699">
        <w:rPr>
          <w:lang w:val="fr-CA"/>
        </w:rPr>
        <w:t>;</w:t>
      </w:r>
    </w:p>
    <w:p w:rsidR="008F1292" w:rsidRPr="00824699" w:rsidRDefault="008F1292" w:rsidP="000F3B9E">
      <w:pPr>
        <w:pStyle w:val="Laws-subsectiona"/>
        <w:rPr>
          <w:noProof/>
          <w:lang w:val="fr-CA"/>
        </w:rPr>
      </w:pPr>
      <w:r w:rsidRPr="00824699">
        <w:rPr>
          <w:noProof/>
          <w:lang w:val="fr-CA"/>
        </w:rPr>
        <w:t>b)</w:t>
      </w:r>
      <w:r w:rsidRPr="00824699">
        <w:rPr>
          <w:noProof/>
          <w:lang w:val="fr-CA"/>
        </w:rPr>
        <w:t> </w:t>
      </w:r>
      <w:r w:rsidR="00F60B6D" w:rsidRPr="00824699">
        <w:rPr>
          <w:lang w:val="fr-CA"/>
        </w:rPr>
        <w:t xml:space="preserve"> le procureur qui agit en cette qualité aux fins de l’opération, pour le compte du </w:t>
      </w:r>
      <w:r w:rsidR="001347B3" w:rsidRPr="00824699">
        <w:rPr>
          <w:lang w:val="fr-CA"/>
        </w:rPr>
        <w:t>destinataire du transfert</w:t>
      </w:r>
      <w:r w:rsidRPr="00824699">
        <w:rPr>
          <w:noProof/>
          <w:lang w:val="fr-CA"/>
        </w:rPr>
        <w:t>;</w:t>
      </w:r>
    </w:p>
    <w:p w:rsidR="008F1292" w:rsidRPr="00824699" w:rsidRDefault="008F1292" w:rsidP="000F3B9E">
      <w:pPr>
        <w:pStyle w:val="Laws-subsectiona"/>
        <w:rPr>
          <w:noProof/>
          <w:lang w:val="fr-CA"/>
        </w:rPr>
      </w:pPr>
      <w:r w:rsidRPr="00824699">
        <w:rPr>
          <w:noProof/>
          <w:lang w:val="fr-CA"/>
        </w:rPr>
        <w:t>c)</w:t>
      </w:r>
      <w:r w:rsidRPr="00824699">
        <w:rPr>
          <w:noProof/>
          <w:lang w:val="fr-CA"/>
        </w:rPr>
        <w:t> </w:t>
      </w:r>
      <w:r w:rsidR="00F60B6D" w:rsidRPr="00824699">
        <w:rPr>
          <w:lang w:val="fr-CA"/>
        </w:rPr>
        <w:t xml:space="preserve"> le président du conseil d’administration mandaté par la personne morale qui est </w:t>
      </w:r>
      <w:r w:rsidR="00770B37" w:rsidRPr="00824699">
        <w:rPr>
          <w:lang w:val="fr-CA"/>
        </w:rPr>
        <w:t xml:space="preserve">le </w:t>
      </w:r>
      <w:r w:rsidR="001347B3" w:rsidRPr="00824699">
        <w:rPr>
          <w:lang w:val="fr-CA"/>
        </w:rPr>
        <w:t>destinataire du transfert</w:t>
      </w:r>
      <w:r w:rsidR="00F60B6D" w:rsidRPr="00824699">
        <w:rPr>
          <w:lang w:val="fr-CA"/>
        </w:rPr>
        <w:t>, ou le vice-président,</w:t>
      </w:r>
      <w:r w:rsidR="00770B37" w:rsidRPr="00824699">
        <w:rPr>
          <w:lang w:val="fr-CA"/>
        </w:rPr>
        <w:t xml:space="preserve"> </w:t>
      </w:r>
      <w:r w:rsidR="00F60B6D" w:rsidRPr="00824699">
        <w:rPr>
          <w:lang w:val="fr-CA"/>
        </w:rPr>
        <w:t>le secrétaire, l’administrateur ou le trésorier mandaté par cette personne morale</w:t>
      </w:r>
      <w:r w:rsidRPr="00824699">
        <w:rPr>
          <w:noProof/>
          <w:lang w:val="fr-CA"/>
        </w:rPr>
        <w:t xml:space="preserve">; </w:t>
      </w:r>
    </w:p>
    <w:p w:rsidR="008F1292" w:rsidRPr="00824699" w:rsidRDefault="008F1292" w:rsidP="000F3B9E">
      <w:pPr>
        <w:pStyle w:val="Laws-subsectiona"/>
        <w:rPr>
          <w:noProof/>
          <w:lang w:val="fr-CA"/>
        </w:rPr>
      </w:pPr>
      <w:r w:rsidRPr="00824699">
        <w:rPr>
          <w:noProof/>
          <w:lang w:val="fr-CA"/>
        </w:rPr>
        <w:t>d)</w:t>
      </w:r>
      <w:r w:rsidRPr="00824699">
        <w:rPr>
          <w:noProof/>
          <w:lang w:val="fr-CA"/>
        </w:rPr>
        <w:t> </w:t>
      </w:r>
      <w:r w:rsidR="00F60B6D" w:rsidRPr="00824699">
        <w:rPr>
          <w:lang w:val="fr-CA"/>
        </w:rPr>
        <w:t xml:space="preserve"> l’un ou l’autre de deux </w:t>
      </w:r>
      <w:r w:rsidR="001347B3" w:rsidRPr="00824699">
        <w:rPr>
          <w:lang w:val="fr-CA"/>
        </w:rPr>
        <w:t>destinataire</w:t>
      </w:r>
      <w:r w:rsidR="00AA5F0F" w:rsidRPr="00824699">
        <w:rPr>
          <w:lang w:val="fr-CA"/>
        </w:rPr>
        <w:t>s</w:t>
      </w:r>
      <w:r w:rsidR="001347B3" w:rsidRPr="00824699">
        <w:rPr>
          <w:lang w:val="fr-CA"/>
        </w:rPr>
        <w:t xml:space="preserve"> du transfert</w:t>
      </w:r>
      <w:r w:rsidR="00F60B6D" w:rsidRPr="00824699">
        <w:rPr>
          <w:lang w:val="fr-CA"/>
        </w:rPr>
        <w:t xml:space="preserve"> qui sont </w:t>
      </w:r>
      <w:r w:rsidR="00AA5F0F" w:rsidRPr="00824699">
        <w:rPr>
          <w:lang w:val="fr-CA"/>
        </w:rPr>
        <w:t>époux</w:t>
      </w:r>
      <w:r w:rsidR="00F60B6D" w:rsidRPr="00824699">
        <w:rPr>
          <w:lang w:val="fr-CA"/>
        </w:rPr>
        <w:t xml:space="preserve"> l’un de l’autre et qui sont tous deux </w:t>
      </w:r>
      <w:r w:rsidR="001347B3" w:rsidRPr="00824699">
        <w:rPr>
          <w:lang w:val="fr-CA"/>
        </w:rPr>
        <w:t>destinataire</w:t>
      </w:r>
      <w:r w:rsidR="00AA5F0F" w:rsidRPr="00824699">
        <w:rPr>
          <w:lang w:val="fr-CA"/>
        </w:rPr>
        <w:t>s</w:t>
      </w:r>
      <w:r w:rsidR="001347B3" w:rsidRPr="00824699">
        <w:rPr>
          <w:lang w:val="fr-CA"/>
        </w:rPr>
        <w:t xml:space="preserve"> du transfert</w:t>
      </w:r>
      <w:r w:rsidR="00F60B6D" w:rsidRPr="00824699">
        <w:rPr>
          <w:lang w:val="fr-CA"/>
        </w:rPr>
        <w:t xml:space="preserve">, si le </w:t>
      </w:r>
      <w:r w:rsidR="001347B3" w:rsidRPr="00824699">
        <w:rPr>
          <w:lang w:val="fr-CA"/>
        </w:rPr>
        <w:t>destinataire du transfert</w:t>
      </w:r>
      <w:r w:rsidR="00F60B6D" w:rsidRPr="00824699">
        <w:rPr>
          <w:lang w:val="fr-CA"/>
        </w:rPr>
        <w:t xml:space="preserve"> qui certifie la déclaration agit pour le compte de l’autre</w:t>
      </w:r>
      <w:r w:rsidRPr="00824699">
        <w:rPr>
          <w:noProof/>
          <w:lang w:val="fr-CA"/>
        </w:rPr>
        <w:t>.</w:t>
      </w:r>
    </w:p>
    <w:p w:rsidR="008F1292" w:rsidRPr="00824699" w:rsidRDefault="008F1292" w:rsidP="008F1292">
      <w:pPr>
        <w:pStyle w:val="Laws-paraindent"/>
        <w:rPr>
          <w:noProof/>
          <w:lang w:val="fr-CA"/>
        </w:rPr>
      </w:pPr>
      <w:r w:rsidRPr="00824699">
        <w:rPr>
          <w:noProof/>
          <w:lang w:val="fr-CA"/>
        </w:rPr>
        <w:t>(2)</w:t>
      </w:r>
      <w:r w:rsidRPr="00824699">
        <w:rPr>
          <w:noProof/>
          <w:lang w:val="fr-CA"/>
        </w:rPr>
        <w:t> </w:t>
      </w:r>
      <w:r w:rsidR="00F60B6D" w:rsidRPr="00824699">
        <w:rPr>
          <w:noProof/>
          <w:lang w:val="fr-CA"/>
        </w:rPr>
        <w:t xml:space="preserve">La déclaration doit </w:t>
      </w:r>
      <w:r w:rsidR="00770B37" w:rsidRPr="00824699">
        <w:rPr>
          <w:noProof/>
          <w:lang w:val="fr-CA"/>
        </w:rPr>
        <w:t>précis</w:t>
      </w:r>
      <w:r w:rsidR="00F60B6D" w:rsidRPr="00824699">
        <w:rPr>
          <w:noProof/>
          <w:lang w:val="fr-CA"/>
        </w:rPr>
        <w:t xml:space="preserve">er </w:t>
      </w:r>
      <w:r w:rsidR="00F60B6D" w:rsidRPr="00824699">
        <w:rPr>
          <w:lang w:val="fr-CA"/>
        </w:rPr>
        <w:t xml:space="preserve">que le déclarant a une connaissance directe des faits qui y sont énoncés et </w:t>
      </w:r>
      <w:r w:rsidR="00770B37" w:rsidRPr="00824699">
        <w:rPr>
          <w:lang w:val="fr-CA"/>
        </w:rPr>
        <w:t>indique</w:t>
      </w:r>
      <w:r w:rsidR="00F60B6D" w:rsidRPr="00824699">
        <w:rPr>
          <w:lang w:val="fr-CA"/>
        </w:rPr>
        <w:t xml:space="preserve">r, le cas échéant, en quelle qualité et pour le compte de quel </w:t>
      </w:r>
      <w:r w:rsidR="001347B3" w:rsidRPr="00824699">
        <w:rPr>
          <w:lang w:val="fr-CA"/>
        </w:rPr>
        <w:t>destinataire du transfert</w:t>
      </w:r>
      <w:r w:rsidR="00F60B6D" w:rsidRPr="00824699">
        <w:rPr>
          <w:lang w:val="fr-CA"/>
        </w:rPr>
        <w:t xml:space="preserve"> le déclarant </w:t>
      </w:r>
      <w:r w:rsidR="00E97DC4" w:rsidRPr="00824699">
        <w:rPr>
          <w:lang w:val="fr-CA"/>
        </w:rPr>
        <w:t>certifie</w:t>
      </w:r>
      <w:r w:rsidR="00F60B6D" w:rsidRPr="00824699">
        <w:rPr>
          <w:lang w:val="fr-CA"/>
        </w:rPr>
        <w:t xml:space="preserve"> la déclaration</w:t>
      </w:r>
      <w:r w:rsidRPr="00824699">
        <w:rPr>
          <w:noProof/>
          <w:lang w:val="fr-CA"/>
        </w:rPr>
        <w:t>.</w:t>
      </w:r>
    </w:p>
    <w:p w:rsidR="008F1292" w:rsidRPr="00824699" w:rsidRDefault="00E97DC4" w:rsidP="00770B37">
      <w:pPr>
        <w:pStyle w:val="Laws-subsectiona"/>
        <w:ind w:hanging="426"/>
        <w:rPr>
          <w:b/>
          <w:lang w:val="fr-CA"/>
        </w:rPr>
      </w:pPr>
      <w:r w:rsidRPr="00824699">
        <w:rPr>
          <w:b/>
          <w:lang w:val="fr-CA"/>
        </w:rPr>
        <w:lastRenderedPageBreak/>
        <w:t>Tenue de dossiers</w:t>
      </w:r>
    </w:p>
    <w:p w:rsidR="00E97DC4" w:rsidRPr="00824699" w:rsidRDefault="00E97DC4" w:rsidP="00770B37">
      <w:pPr>
        <w:pStyle w:val="Laws-subsectiona"/>
        <w:tabs>
          <w:tab w:val="clear" w:pos="426"/>
          <w:tab w:val="left" w:pos="0"/>
        </w:tabs>
        <w:ind w:left="0" w:firstLine="426"/>
        <w:rPr>
          <w:lang w:val="fr-CA"/>
        </w:rPr>
      </w:pPr>
      <w:r w:rsidRPr="00824699">
        <w:rPr>
          <w:b/>
          <w:lang w:val="fr-CA"/>
        </w:rPr>
        <w:t>10.</w:t>
      </w:r>
      <w:r w:rsidRPr="00824699">
        <w:rPr>
          <w:lang w:val="fr-CA"/>
        </w:rPr>
        <w:t xml:space="preserve"> (1)  Quiconque est tenu par la présente loi de produire une déclaration doit conserver dans sa résidence en Ontario ou son établissement principal en Ontario des documents, dossiers et comptes dont la forme et le contenu permett</w:t>
      </w:r>
      <w:r w:rsidR="00770B37" w:rsidRPr="00824699">
        <w:rPr>
          <w:lang w:val="fr-CA"/>
        </w:rPr>
        <w:t>ro</w:t>
      </w:r>
      <w:r w:rsidRPr="00824699">
        <w:rPr>
          <w:lang w:val="fr-CA"/>
        </w:rPr>
        <w:t xml:space="preserve">nt de déterminer avec exactitude les </w:t>
      </w:r>
      <w:r w:rsidR="00D556CA" w:rsidRPr="00824699">
        <w:rPr>
          <w:lang w:val="fr-CA"/>
        </w:rPr>
        <w:t>taxes</w:t>
      </w:r>
      <w:r w:rsidRPr="00824699">
        <w:rPr>
          <w:lang w:val="fr-CA"/>
        </w:rPr>
        <w:t xml:space="preserve"> exigibles </w:t>
      </w:r>
      <w:r w:rsidR="00770B37" w:rsidRPr="00824699">
        <w:rPr>
          <w:lang w:val="fr-CA"/>
        </w:rPr>
        <w:t>au titre</w:t>
      </w:r>
      <w:r w:rsidRPr="00824699">
        <w:rPr>
          <w:lang w:val="fr-CA"/>
        </w:rPr>
        <w:t xml:space="preserve"> de la présente loi.</w:t>
      </w:r>
    </w:p>
    <w:p w:rsidR="00107E6D" w:rsidRPr="00824699" w:rsidRDefault="00E97DC4" w:rsidP="00770B37">
      <w:pPr>
        <w:pStyle w:val="Laws-subsectiona"/>
        <w:tabs>
          <w:tab w:val="clear" w:pos="426"/>
          <w:tab w:val="left" w:pos="0"/>
        </w:tabs>
        <w:ind w:left="0" w:firstLine="426"/>
        <w:rPr>
          <w:lang w:val="fr-CA"/>
        </w:rPr>
      </w:pPr>
      <w:r w:rsidRPr="00824699">
        <w:rPr>
          <w:lang w:val="fr-CA"/>
        </w:rPr>
        <w:t>(2) Les dossiers visés au paragraphe (1) doivent être conservés pendant</w:t>
      </w:r>
      <w:r w:rsidR="00D556CA" w:rsidRPr="00824699">
        <w:rPr>
          <w:lang w:val="fr-CA"/>
        </w:rPr>
        <w:t xml:space="preserve"> un délai d’</w:t>
      </w:r>
      <w:r w:rsidRPr="00824699">
        <w:rPr>
          <w:lang w:val="fr-CA"/>
        </w:rPr>
        <w:t xml:space="preserve">au moins sept (7) ans suivant la date </w:t>
      </w:r>
      <w:r w:rsidR="00D556CA" w:rsidRPr="00824699">
        <w:rPr>
          <w:lang w:val="fr-CA"/>
        </w:rPr>
        <w:t>d’enregistrement d</w:t>
      </w:r>
      <w:r w:rsidR="00564A71" w:rsidRPr="00824699">
        <w:rPr>
          <w:lang w:val="fr-CA"/>
        </w:rPr>
        <w:t>u</w:t>
      </w:r>
      <w:r w:rsidRPr="00824699">
        <w:rPr>
          <w:lang w:val="fr-CA"/>
        </w:rPr>
        <w:t xml:space="preserve"> </w:t>
      </w:r>
      <w:r w:rsidR="001347B3" w:rsidRPr="00824699">
        <w:rPr>
          <w:lang w:val="fr-CA"/>
        </w:rPr>
        <w:t>transfert</w:t>
      </w:r>
      <w:r w:rsidRPr="00824699">
        <w:rPr>
          <w:lang w:val="fr-CA"/>
        </w:rPr>
        <w:t xml:space="preserve"> </w:t>
      </w:r>
      <w:r w:rsidR="00564A71" w:rsidRPr="00824699">
        <w:rPr>
          <w:lang w:val="fr-CA"/>
        </w:rPr>
        <w:t>auquel</w:t>
      </w:r>
      <w:r w:rsidRPr="00824699">
        <w:rPr>
          <w:lang w:val="fr-CA"/>
        </w:rPr>
        <w:t xml:space="preserve"> ils se rapportent. </w:t>
      </w:r>
    </w:p>
    <w:p w:rsidR="00107E6D" w:rsidRPr="00824699" w:rsidRDefault="00107E6D" w:rsidP="00107E6D">
      <w:pPr>
        <w:pStyle w:val="h1"/>
        <w:rPr>
          <w:szCs w:val="22"/>
          <w:lang w:val="fr-CA"/>
        </w:rPr>
      </w:pPr>
      <w:r w:rsidRPr="00824699">
        <w:rPr>
          <w:szCs w:val="22"/>
          <w:lang w:val="fr-CA"/>
        </w:rPr>
        <w:t>PARTIE V</w:t>
      </w:r>
    </w:p>
    <w:p w:rsidR="00107E6D" w:rsidRPr="00824699" w:rsidRDefault="00107E6D" w:rsidP="00107E6D">
      <w:pPr>
        <w:pStyle w:val="h2"/>
        <w:rPr>
          <w:szCs w:val="22"/>
          <w:lang w:val="fr-CA"/>
        </w:rPr>
      </w:pPr>
      <w:r w:rsidRPr="00824699">
        <w:rPr>
          <w:szCs w:val="22"/>
          <w:lang w:val="fr-CA"/>
        </w:rPr>
        <w:t>EXEMPTIONS De taxe</w:t>
      </w:r>
    </w:p>
    <w:p w:rsidR="00107E6D" w:rsidRPr="00824699" w:rsidRDefault="00107E6D" w:rsidP="00107E6D">
      <w:pPr>
        <w:pStyle w:val="Laws-para"/>
        <w:rPr>
          <w:b/>
          <w:lang w:val="fr-CA"/>
        </w:rPr>
      </w:pPr>
      <w:r w:rsidRPr="00824699">
        <w:rPr>
          <w:b/>
          <w:szCs w:val="22"/>
          <w:lang w:val="fr-CA"/>
        </w:rPr>
        <w:t>[</w:t>
      </w:r>
      <w:r w:rsidRPr="00824699">
        <w:rPr>
          <w:b/>
          <w:lang w:val="fr-CA"/>
        </w:rPr>
        <w:t xml:space="preserve">Note à la Première Nation : Les Premières Nations doivent déterminer quelles exemptions de la taxe sur les transferts fonciers elles souhaitent accorder, le cas échéant. Il peut s’agir d’exemptions du même genre que celles accordées dans les lois provinciales </w:t>
      </w:r>
      <w:r w:rsidR="00770B37" w:rsidRPr="00824699">
        <w:rPr>
          <w:b/>
          <w:lang w:val="fr-CA"/>
        </w:rPr>
        <w:t>semblables</w:t>
      </w:r>
      <w:r w:rsidRPr="00824699">
        <w:rPr>
          <w:b/>
          <w:lang w:val="fr-CA"/>
        </w:rPr>
        <w:t xml:space="preserve">. Des exemptions peuvent aussi être prévues dans le cas des </w:t>
      </w:r>
      <w:r w:rsidR="001347B3" w:rsidRPr="00824699">
        <w:rPr>
          <w:b/>
          <w:lang w:val="fr-CA"/>
        </w:rPr>
        <w:t>transfert</w:t>
      </w:r>
      <w:r w:rsidR="00B07137" w:rsidRPr="00824699">
        <w:rPr>
          <w:b/>
          <w:lang w:val="fr-CA"/>
        </w:rPr>
        <w:t>s</w:t>
      </w:r>
      <w:r w:rsidRPr="00824699">
        <w:rPr>
          <w:b/>
          <w:lang w:val="fr-CA"/>
        </w:rPr>
        <w:t xml:space="preserve"> aux membres. Veuillez consulter les normes de la Commission pour obtenir plus de renseignements sur les exemptions. Il importe de </w:t>
      </w:r>
      <w:r w:rsidR="00770B37" w:rsidRPr="00824699">
        <w:rPr>
          <w:b/>
          <w:lang w:val="fr-CA"/>
        </w:rPr>
        <w:t>souligne</w:t>
      </w:r>
      <w:r w:rsidRPr="00824699">
        <w:rPr>
          <w:b/>
          <w:lang w:val="fr-CA"/>
        </w:rPr>
        <w:t xml:space="preserve">r que toutes les exemptions accordées doivent être énoncées dans la présente loi. Les exemptions </w:t>
      </w:r>
      <w:r w:rsidR="00770B37" w:rsidRPr="00824699">
        <w:rPr>
          <w:b/>
          <w:lang w:val="fr-CA"/>
        </w:rPr>
        <w:t>ci-après</w:t>
      </w:r>
      <w:r w:rsidRPr="00824699">
        <w:rPr>
          <w:b/>
          <w:lang w:val="fr-CA"/>
        </w:rPr>
        <w:t xml:space="preserve"> sont des exemples que la Première Nation peut envisager d’incorporer à sa loi.] </w:t>
      </w:r>
    </w:p>
    <w:p w:rsidR="00107E6D" w:rsidRPr="00824699" w:rsidRDefault="00107E6D" w:rsidP="00107E6D">
      <w:pPr>
        <w:pStyle w:val="H3"/>
        <w:rPr>
          <w:szCs w:val="22"/>
          <w:lang w:val="fr-CA"/>
        </w:rPr>
      </w:pPr>
      <w:r w:rsidRPr="00824699">
        <w:rPr>
          <w:szCs w:val="22"/>
          <w:lang w:val="fr-CA"/>
        </w:rPr>
        <w:t>Applicabilité des exemptions</w:t>
      </w:r>
    </w:p>
    <w:p w:rsidR="00107E6D" w:rsidRPr="00824699" w:rsidRDefault="00107E6D" w:rsidP="00107E6D">
      <w:pPr>
        <w:pStyle w:val="Laws-paraindent"/>
        <w:rPr>
          <w:szCs w:val="22"/>
          <w:lang w:val="fr-CA"/>
        </w:rPr>
      </w:pPr>
      <w:r w:rsidRPr="00824699">
        <w:rPr>
          <w:b/>
          <w:szCs w:val="22"/>
          <w:lang w:val="fr-CA"/>
        </w:rPr>
        <w:t>1</w:t>
      </w:r>
      <w:r w:rsidR="00764F88" w:rsidRPr="00824699">
        <w:rPr>
          <w:b/>
          <w:szCs w:val="22"/>
          <w:lang w:val="fr-CA"/>
        </w:rPr>
        <w:t>1</w:t>
      </w:r>
      <w:r w:rsidRPr="00824699">
        <w:rPr>
          <w:szCs w:val="22"/>
          <w:lang w:val="fr-CA"/>
        </w:rPr>
        <w:t>.(1)</w:t>
      </w:r>
      <w:r w:rsidRPr="00824699">
        <w:rPr>
          <w:b/>
          <w:szCs w:val="22"/>
          <w:lang w:val="fr-CA"/>
        </w:rPr>
        <w:t>  </w:t>
      </w:r>
      <w:r w:rsidRPr="00824699">
        <w:rPr>
          <w:szCs w:val="22"/>
          <w:lang w:val="fr-CA"/>
        </w:rPr>
        <w:t xml:space="preserve">Le </w:t>
      </w:r>
      <w:r w:rsidR="001347B3" w:rsidRPr="00824699">
        <w:rPr>
          <w:szCs w:val="22"/>
          <w:lang w:val="fr-CA"/>
        </w:rPr>
        <w:t>destinataire d</w:t>
      </w:r>
      <w:r w:rsidR="00770B37" w:rsidRPr="00824699">
        <w:rPr>
          <w:szCs w:val="22"/>
          <w:lang w:val="fr-CA"/>
        </w:rPr>
        <w:t>’un</w:t>
      </w:r>
      <w:r w:rsidR="001347B3" w:rsidRPr="00824699">
        <w:rPr>
          <w:szCs w:val="22"/>
          <w:lang w:val="fr-CA"/>
        </w:rPr>
        <w:t xml:space="preserve"> transfert</w:t>
      </w:r>
      <w:r w:rsidRPr="00824699">
        <w:rPr>
          <w:szCs w:val="22"/>
          <w:lang w:val="fr-CA"/>
        </w:rPr>
        <w:t xml:space="preserve"> est exempté de la taxe sur </w:t>
      </w:r>
      <w:r w:rsidR="00770B37" w:rsidRPr="00824699">
        <w:rPr>
          <w:szCs w:val="22"/>
          <w:lang w:val="fr-CA"/>
        </w:rPr>
        <w:t>le</w:t>
      </w:r>
      <w:r w:rsidR="001347B3" w:rsidRPr="00824699">
        <w:rPr>
          <w:szCs w:val="22"/>
          <w:lang w:val="fr-CA"/>
        </w:rPr>
        <w:t xml:space="preserve"> transfert</w:t>
      </w:r>
      <w:r w:rsidRPr="00824699">
        <w:rPr>
          <w:szCs w:val="22"/>
          <w:lang w:val="fr-CA"/>
        </w:rPr>
        <w:t xml:space="preserve"> au titre de</w:t>
      </w:r>
      <w:r w:rsidR="00B07137" w:rsidRPr="00824699">
        <w:rPr>
          <w:szCs w:val="22"/>
          <w:lang w:val="fr-CA"/>
        </w:rPr>
        <w:t xml:space="preserve"> la présente loi</w:t>
      </w:r>
      <w:r w:rsidR="00E377B0" w:rsidRPr="00824699">
        <w:rPr>
          <w:szCs w:val="22"/>
          <w:lang w:val="fr-CA"/>
        </w:rPr>
        <w:t xml:space="preserve"> </w:t>
      </w:r>
      <w:r w:rsidRPr="00824699">
        <w:rPr>
          <w:szCs w:val="22"/>
          <w:lang w:val="fr-CA"/>
        </w:rPr>
        <w:t xml:space="preserve">si : </w:t>
      </w:r>
    </w:p>
    <w:p w:rsidR="00107E6D" w:rsidRPr="00824699" w:rsidRDefault="00107E6D" w:rsidP="000F3B9E">
      <w:pPr>
        <w:pStyle w:val="Laws-subsectiona"/>
        <w:rPr>
          <w:lang w:val="fr-CA"/>
        </w:rPr>
      </w:pPr>
      <w:r w:rsidRPr="00824699">
        <w:rPr>
          <w:lang w:val="fr-CA"/>
        </w:rPr>
        <w:t>a)  </w:t>
      </w:r>
      <w:r w:rsidR="00E377B0" w:rsidRPr="00824699">
        <w:rPr>
          <w:lang w:val="fr-CA"/>
        </w:rPr>
        <w:t xml:space="preserve">d’une part, </w:t>
      </w:r>
      <w:r w:rsidR="00770B37" w:rsidRPr="00824699">
        <w:rPr>
          <w:lang w:val="fr-CA"/>
        </w:rPr>
        <w:t>le</w:t>
      </w:r>
      <w:r w:rsidR="001347B3" w:rsidRPr="00824699">
        <w:rPr>
          <w:lang w:val="fr-CA"/>
        </w:rPr>
        <w:t xml:space="preserve"> transfert</w:t>
      </w:r>
      <w:r w:rsidRPr="00824699">
        <w:rPr>
          <w:lang w:val="fr-CA"/>
        </w:rPr>
        <w:t xml:space="preserve"> correspond à l’une des descriptions énoncées </w:t>
      </w:r>
      <w:r w:rsidR="00B07137" w:rsidRPr="00824699">
        <w:rPr>
          <w:lang w:val="fr-CA"/>
        </w:rPr>
        <w:t>aux</w:t>
      </w:r>
      <w:r w:rsidR="00E377B0" w:rsidRPr="00824699">
        <w:rPr>
          <w:lang w:val="fr-CA"/>
        </w:rPr>
        <w:t xml:space="preserve"> </w:t>
      </w:r>
      <w:r w:rsidRPr="00824699">
        <w:rPr>
          <w:lang w:val="fr-CA"/>
        </w:rPr>
        <w:t>articles</w:t>
      </w:r>
      <w:r w:rsidR="00B07137" w:rsidRPr="00824699">
        <w:rPr>
          <w:lang w:val="fr-CA"/>
        </w:rPr>
        <w:t xml:space="preserve"> 12 et 13</w:t>
      </w:r>
      <w:r w:rsidRPr="00824699">
        <w:rPr>
          <w:lang w:val="fr-CA"/>
        </w:rPr>
        <w:t>;</w:t>
      </w:r>
    </w:p>
    <w:p w:rsidR="00107E6D" w:rsidRPr="00824699" w:rsidRDefault="00107E6D" w:rsidP="000F3B9E">
      <w:pPr>
        <w:pStyle w:val="Laws-subsectiona"/>
        <w:rPr>
          <w:lang w:val="fr-CA"/>
        </w:rPr>
      </w:pPr>
      <w:r w:rsidRPr="00824699">
        <w:rPr>
          <w:lang w:val="fr-CA"/>
        </w:rPr>
        <w:t>b)  </w:t>
      </w:r>
      <w:r w:rsidR="00E377B0" w:rsidRPr="00824699">
        <w:rPr>
          <w:lang w:val="fr-CA"/>
        </w:rPr>
        <w:t xml:space="preserve">d’autre part, </w:t>
      </w:r>
      <w:r w:rsidR="00770B37" w:rsidRPr="00824699">
        <w:rPr>
          <w:lang w:val="fr-CA"/>
        </w:rPr>
        <w:t>il</w:t>
      </w:r>
      <w:r w:rsidR="00B07137" w:rsidRPr="00824699">
        <w:rPr>
          <w:lang w:val="fr-CA"/>
        </w:rPr>
        <w:t xml:space="preserve"> </w:t>
      </w:r>
      <w:r w:rsidRPr="00824699">
        <w:rPr>
          <w:lang w:val="fr-CA"/>
        </w:rPr>
        <w:t>présente une demande d’exemption avec sa déclaration</w:t>
      </w:r>
      <w:r w:rsidR="00B07137" w:rsidRPr="00824699">
        <w:rPr>
          <w:lang w:val="fr-CA"/>
        </w:rPr>
        <w:t xml:space="preserve"> </w:t>
      </w:r>
      <w:r w:rsidRPr="00824699">
        <w:rPr>
          <w:lang w:val="fr-CA"/>
        </w:rPr>
        <w:t>et sa demande d’enregistrement d</w:t>
      </w:r>
      <w:r w:rsidR="00564A71" w:rsidRPr="00824699">
        <w:rPr>
          <w:lang w:val="fr-CA"/>
        </w:rPr>
        <w:t>u transfert</w:t>
      </w:r>
      <w:r w:rsidRPr="00824699">
        <w:rPr>
          <w:lang w:val="fr-CA"/>
        </w:rPr>
        <w:t xml:space="preserve"> au bureau d’enregistrement.</w:t>
      </w:r>
    </w:p>
    <w:p w:rsidR="00107E6D" w:rsidRPr="00824699" w:rsidRDefault="00107E6D" w:rsidP="00107E6D">
      <w:pPr>
        <w:pStyle w:val="Laws-paraindent"/>
        <w:rPr>
          <w:szCs w:val="22"/>
          <w:lang w:val="fr-CA"/>
        </w:rPr>
      </w:pPr>
      <w:r w:rsidRPr="00824699">
        <w:rPr>
          <w:szCs w:val="22"/>
          <w:lang w:val="fr-CA"/>
        </w:rPr>
        <w:t xml:space="preserve">(2)  La demande d’exemption visée au présent article doit : </w:t>
      </w:r>
    </w:p>
    <w:p w:rsidR="00107E6D" w:rsidRPr="00824699" w:rsidRDefault="00107E6D" w:rsidP="000F3B9E">
      <w:pPr>
        <w:pStyle w:val="Laws-subsectiona"/>
        <w:rPr>
          <w:lang w:val="fr-CA"/>
        </w:rPr>
      </w:pPr>
      <w:r w:rsidRPr="00824699">
        <w:rPr>
          <w:lang w:val="fr-CA"/>
        </w:rPr>
        <w:t>a)  être en la forme exigée par l’administrateur;</w:t>
      </w:r>
    </w:p>
    <w:p w:rsidR="00107E6D" w:rsidRPr="00824699" w:rsidRDefault="00107E6D" w:rsidP="000F3B9E">
      <w:pPr>
        <w:pStyle w:val="Laws-subsectiona"/>
        <w:rPr>
          <w:lang w:val="fr-CA"/>
        </w:rPr>
      </w:pPr>
      <w:r w:rsidRPr="00824699">
        <w:rPr>
          <w:lang w:val="fr-CA"/>
        </w:rPr>
        <w:t xml:space="preserve">b)  contenir suffisamment de renseignements pour permettre à l’administrateur de confirmer que le </w:t>
      </w:r>
      <w:r w:rsidR="001347B3" w:rsidRPr="00824699">
        <w:rPr>
          <w:lang w:val="fr-CA"/>
        </w:rPr>
        <w:t>transfert</w:t>
      </w:r>
      <w:r w:rsidRPr="00824699">
        <w:rPr>
          <w:lang w:val="fr-CA"/>
        </w:rPr>
        <w:t xml:space="preserve"> ou le </w:t>
      </w:r>
      <w:r w:rsidR="001347B3" w:rsidRPr="00824699">
        <w:rPr>
          <w:szCs w:val="22"/>
          <w:lang w:val="fr-CA"/>
        </w:rPr>
        <w:t xml:space="preserve">destinataire </w:t>
      </w:r>
      <w:r w:rsidR="002B4E99" w:rsidRPr="00824699">
        <w:rPr>
          <w:szCs w:val="22"/>
          <w:lang w:val="fr-CA"/>
        </w:rPr>
        <w:t>de celui-ci</w:t>
      </w:r>
      <w:r w:rsidRPr="00824699">
        <w:rPr>
          <w:lang w:val="fr-CA"/>
        </w:rPr>
        <w:t xml:space="preserve">, selon le cas, est admissible à l’exemption demandée; </w:t>
      </w:r>
    </w:p>
    <w:p w:rsidR="00107E6D" w:rsidRPr="00824699" w:rsidRDefault="00107E6D" w:rsidP="000F3B9E">
      <w:pPr>
        <w:pStyle w:val="Laws-subsectiona"/>
        <w:rPr>
          <w:lang w:val="fr-CA"/>
        </w:rPr>
      </w:pPr>
      <w:r w:rsidRPr="00824699">
        <w:rPr>
          <w:lang w:val="fr-CA"/>
        </w:rPr>
        <w:t xml:space="preserve">c)  comporter le consentement du </w:t>
      </w:r>
      <w:r w:rsidR="001347B3" w:rsidRPr="00824699">
        <w:rPr>
          <w:szCs w:val="22"/>
          <w:lang w:val="fr-CA"/>
        </w:rPr>
        <w:t>destinataire du transfert</w:t>
      </w:r>
      <w:r w:rsidR="00B07137" w:rsidRPr="00824699">
        <w:rPr>
          <w:lang w:val="fr-CA"/>
        </w:rPr>
        <w:t xml:space="preserve"> </w:t>
      </w:r>
      <w:r w:rsidRPr="00824699">
        <w:rPr>
          <w:lang w:val="fr-CA"/>
        </w:rPr>
        <w:t xml:space="preserve">à ce que l’administrateur fasse les vérifications qu’il estime nécessaires pour confirmer l’admissibilité à l’exemption. </w:t>
      </w:r>
    </w:p>
    <w:p w:rsidR="00107E6D" w:rsidRPr="00824699" w:rsidRDefault="00107E6D" w:rsidP="00107E6D">
      <w:pPr>
        <w:pStyle w:val="H3"/>
        <w:rPr>
          <w:szCs w:val="22"/>
          <w:lang w:val="fr-CA"/>
        </w:rPr>
      </w:pPr>
      <w:r w:rsidRPr="00824699">
        <w:rPr>
          <w:szCs w:val="22"/>
          <w:lang w:val="fr-CA"/>
        </w:rPr>
        <w:t>Exemptions de taxe</w:t>
      </w:r>
    </w:p>
    <w:p w:rsidR="00107E6D" w:rsidRPr="00824699" w:rsidRDefault="00107E6D" w:rsidP="00107E6D">
      <w:pPr>
        <w:pStyle w:val="Laws-paraindent"/>
        <w:rPr>
          <w:szCs w:val="22"/>
          <w:lang w:val="fr-CA"/>
        </w:rPr>
      </w:pPr>
      <w:r w:rsidRPr="00824699">
        <w:rPr>
          <w:b/>
          <w:szCs w:val="22"/>
          <w:lang w:val="fr-CA"/>
        </w:rPr>
        <w:t>1</w:t>
      </w:r>
      <w:r w:rsidR="00764F88" w:rsidRPr="00824699">
        <w:rPr>
          <w:b/>
          <w:szCs w:val="22"/>
          <w:lang w:val="fr-CA"/>
        </w:rPr>
        <w:t>2</w:t>
      </w:r>
      <w:r w:rsidRPr="00824699">
        <w:rPr>
          <w:szCs w:val="22"/>
          <w:lang w:val="fr-CA"/>
        </w:rPr>
        <w:t>.(1)  Le</w:t>
      </w:r>
      <w:r w:rsidRPr="00824699">
        <w:rPr>
          <w:b/>
          <w:szCs w:val="22"/>
          <w:lang w:val="fr-CA"/>
        </w:rPr>
        <w:t xml:space="preserve"> </w:t>
      </w:r>
      <w:r w:rsidR="001347B3" w:rsidRPr="00824699">
        <w:rPr>
          <w:szCs w:val="22"/>
          <w:lang w:val="fr-CA"/>
        </w:rPr>
        <w:t>destinataire d</w:t>
      </w:r>
      <w:r w:rsidR="002B4E99" w:rsidRPr="00824699">
        <w:rPr>
          <w:szCs w:val="22"/>
          <w:lang w:val="fr-CA"/>
        </w:rPr>
        <w:t>’un</w:t>
      </w:r>
      <w:r w:rsidR="001347B3" w:rsidRPr="00824699">
        <w:rPr>
          <w:szCs w:val="22"/>
          <w:lang w:val="fr-CA"/>
        </w:rPr>
        <w:t xml:space="preserve"> transfert</w:t>
      </w:r>
      <w:r w:rsidR="00B07137" w:rsidRPr="00824699">
        <w:rPr>
          <w:szCs w:val="22"/>
          <w:lang w:val="fr-CA"/>
        </w:rPr>
        <w:t xml:space="preserve"> </w:t>
      </w:r>
      <w:r w:rsidRPr="00824699">
        <w:rPr>
          <w:szCs w:val="22"/>
          <w:lang w:val="fr-CA"/>
        </w:rPr>
        <w:t xml:space="preserve">est exempté de la taxe sur </w:t>
      </w:r>
      <w:r w:rsidR="002B4E99" w:rsidRPr="00824699">
        <w:rPr>
          <w:szCs w:val="22"/>
          <w:lang w:val="fr-CA"/>
        </w:rPr>
        <w:t>le</w:t>
      </w:r>
      <w:r w:rsidR="001347B3" w:rsidRPr="00824699">
        <w:rPr>
          <w:szCs w:val="22"/>
          <w:lang w:val="fr-CA"/>
        </w:rPr>
        <w:t xml:space="preserve"> transfert</w:t>
      </w:r>
      <w:r w:rsidRPr="00824699">
        <w:rPr>
          <w:szCs w:val="22"/>
          <w:lang w:val="fr-CA"/>
        </w:rPr>
        <w:t xml:space="preserve"> </w:t>
      </w:r>
      <w:r w:rsidR="00B07137" w:rsidRPr="00824699">
        <w:rPr>
          <w:szCs w:val="22"/>
          <w:lang w:val="fr-CA"/>
        </w:rPr>
        <w:t>au titre de</w:t>
      </w:r>
      <w:r w:rsidRPr="00824699">
        <w:rPr>
          <w:szCs w:val="22"/>
          <w:lang w:val="fr-CA"/>
        </w:rPr>
        <w:t xml:space="preserve"> la présente loi s’il s’agit, selon le cas : </w:t>
      </w:r>
    </w:p>
    <w:p w:rsidR="00107E6D" w:rsidRPr="00824699" w:rsidRDefault="00107E6D" w:rsidP="000F3B9E">
      <w:pPr>
        <w:pStyle w:val="Laws-subsectiona"/>
        <w:rPr>
          <w:lang w:val="fr-CA"/>
        </w:rPr>
      </w:pPr>
      <w:r w:rsidRPr="00824699">
        <w:rPr>
          <w:noProof/>
          <w:lang w:val="fr-CA"/>
        </w:rPr>
        <w:t>a)  d’</w:t>
      </w:r>
      <w:r w:rsidR="001347B3" w:rsidRPr="00824699">
        <w:rPr>
          <w:noProof/>
          <w:lang w:val="fr-CA"/>
        </w:rPr>
        <w:t>un transfert</w:t>
      </w:r>
      <w:r w:rsidRPr="00824699">
        <w:rPr>
          <w:noProof/>
          <w:lang w:val="fr-CA"/>
        </w:rPr>
        <w:t xml:space="preserve"> </w:t>
      </w:r>
      <w:r w:rsidR="00B07137" w:rsidRPr="00824699">
        <w:rPr>
          <w:lang w:val="fr-CA"/>
        </w:rPr>
        <w:t xml:space="preserve">par </w:t>
      </w:r>
      <w:r w:rsidR="002B4E99" w:rsidRPr="00824699">
        <w:rPr>
          <w:lang w:val="fr-CA"/>
        </w:rPr>
        <w:t xml:space="preserve">son </w:t>
      </w:r>
      <w:r w:rsidR="001347B3" w:rsidRPr="00824699">
        <w:rPr>
          <w:lang w:val="fr-CA"/>
        </w:rPr>
        <w:t xml:space="preserve">auteur </w:t>
      </w:r>
      <w:r w:rsidR="000419F4" w:rsidRPr="00824699">
        <w:rPr>
          <w:lang w:val="fr-CA"/>
        </w:rPr>
        <w:t>en faveur</w:t>
      </w:r>
      <w:r w:rsidR="00B07137" w:rsidRPr="00824699">
        <w:rPr>
          <w:lang w:val="fr-CA"/>
        </w:rPr>
        <w:t xml:space="preserve"> du </w:t>
      </w:r>
      <w:r w:rsidR="001347B3" w:rsidRPr="00824699">
        <w:rPr>
          <w:lang w:val="fr-CA"/>
        </w:rPr>
        <w:t xml:space="preserve">destinataire </w:t>
      </w:r>
      <w:r w:rsidR="00B07137" w:rsidRPr="00824699">
        <w:rPr>
          <w:lang w:val="fr-CA"/>
        </w:rPr>
        <w:t xml:space="preserve">qui est son époux ou ex-époux et qu’au moins </w:t>
      </w:r>
      <w:r w:rsidR="00A71B21" w:rsidRPr="00824699">
        <w:rPr>
          <w:lang w:val="fr-CA"/>
        </w:rPr>
        <w:t>l’</w:t>
      </w:r>
      <w:r w:rsidR="00B07137" w:rsidRPr="00824699">
        <w:rPr>
          <w:lang w:val="fr-CA"/>
        </w:rPr>
        <w:t>une des conditions suivantes est re</w:t>
      </w:r>
      <w:r w:rsidR="00A71B21" w:rsidRPr="00824699">
        <w:rPr>
          <w:lang w:val="fr-CA"/>
        </w:rPr>
        <w:t>mplie</w:t>
      </w:r>
      <w:r w:rsidR="00B07137" w:rsidRPr="00824699">
        <w:rPr>
          <w:lang w:val="fr-CA"/>
        </w:rPr>
        <w:t xml:space="preserve"> : </w:t>
      </w:r>
    </w:p>
    <w:p w:rsidR="00107E6D" w:rsidRPr="00824699" w:rsidRDefault="00107E6D" w:rsidP="009658EA">
      <w:pPr>
        <w:pStyle w:val="Laws-subsectioni"/>
        <w:ind w:left="709"/>
        <w:rPr>
          <w:lang w:val="fr-CA"/>
        </w:rPr>
      </w:pPr>
      <w:r w:rsidRPr="00824699">
        <w:rPr>
          <w:lang w:val="fr-CA"/>
        </w:rPr>
        <w:t>(i)  l</w:t>
      </w:r>
      <w:r w:rsidR="00A71B21" w:rsidRPr="00824699">
        <w:rPr>
          <w:lang w:val="fr-CA"/>
        </w:rPr>
        <w:t xml:space="preserve">a seule contrepartie versée </w:t>
      </w:r>
      <w:r w:rsidR="00564A71" w:rsidRPr="00824699">
        <w:rPr>
          <w:lang w:val="fr-CA"/>
        </w:rPr>
        <w:t>pour le transfert</w:t>
      </w:r>
      <w:r w:rsidR="00A71B21" w:rsidRPr="00824699">
        <w:rPr>
          <w:lang w:val="fr-CA"/>
        </w:rPr>
        <w:t xml:space="preserve"> à part l’affection naturelle est la prise en charge de</w:t>
      </w:r>
      <w:r w:rsidR="003F6759" w:rsidRPr="00824699">
        <w:rPr>
          <w:lang w:val="fr-CA"/>
        </w:rPr>
        <w:t xml:space="preserve"> tout grèvement frappant</w:t>
      </w:r>
      <w:r w:rsidR="00A71B21" w:rsidRPr="00824699">
        <w:rPr>
          <w:lang w:val="fr-CA"/>
        </w:rPr>
        <w:t xml:space="preserve"> l’intérêt foncier</w:t>
      </w:r>
      <w:r w:rsidR="002B4E99" w:rsidRPr="00824699">
        <w:rPr>
          <w:lang w:val="fr-CA"/>
        </w:rPr>
        <w:t>,</w:t>
      </w:r>
    </w:p>
    <w:p w:rsidR="00107E6D" w:rsidRPr="00824699" w:rsidRDefault="00107E6D" w:rsidP="009658EA">
      <w:pPr>
        <w:pStyle w:val="Laws-subsectioni"/>
        <w:ind w:left="709"/>
        <w:rPr>
          <w:lang w:val="fr-CA"/>
        </w:rPr>
      </w:pPr>
      <w:r w:rsidRPr="00824699">
        <w:rPr>
          <w:lang w:val="fr-CA"/>
        </w:rPr>
        <w:t>(ii)  </w:t>
      </w:r>
      <w:r w:rsidR="00564A71" w:rsidRPr="00824699">
        <w:rPr>
          <w:lang w:val="fr-CA"/>
        </w:rPr>
        <w:t>le transfert</w:t>
      </w:r>
      <w:r w:rsidR="00A71B21" w:rsidRPr="00824699">
        <w:rPr>
          <w:lang w:val="fr-CA"/>
        </w:rPr>
        <w:t xml:space="preserve"> est conforme aux conditions d’un accord écrit par lequel les parties ont convenu de vivre séparées,</w:t>
      </w:r>
    </w:p>
    <w:p w:rsidR="00107E6D" w:rsidRPr="00824699" w:rsidRDefault="00107E6D" w:rsidP="009658EA">
      <w:pPr>
        <w:pStyle w:val="Laws-subsectioni"/>
        <w:ind w:left="709"/>
        <w:rPr>
          <w:lang w:val="fr-CA"/>
        </w:rPr>
      </w:pPr>
      <w:r w:rsidRPr="00824699">
        <w:rPr>
          <w:lang w:val="fr-CA"/>
        </w:rPr>
        <w:lastRenderedPageBreak/>
        <w:t>(iii)  </w:t>
      </w:r>
      <w:r w:rsidR="00564A71" w:rsidRPr="00824699">
        <w:rPr>
          <w:lang w:val="fr-CA"/>
        </w:rPr>
        <w:t>le transfert</w:t>
      </w:r>
      <w:r w:rsidR="00A71B21" w:rsidRPr="00824699">
        <w:rPr>
          <w:lang w:val="fr-CA"/>
        </w:rPr>
        <w:t xml:space="preserve"> est </w:t>
      </w:r>
      <w:r w:rsidR="00FA4156" w:rsidRPr="00824699">
        <w:rPr>
          <w:lang w:val="fr-CA"/>
        </w:rPr>
        <w:t xml:space="preserve">conforme </w:t>
      </w:r>
      <w:r w:rsidR="003F6759" w:rsidRPr="00824699">
        <w:rPr>
          <w:lang w:val="fr-CA"/>
        </w:rPr>
        <w:t>aux exigences d’</w:t>
      </w:r>
      <w:r w:rsidR="00A71B21" w:rsidRPr="00824699">
        <w:rPr>
          <w:lang w:val="fr-CA"/>
        </w:rPr>
        <w:t xml:space="preserve">une ordonnance ou </w:t>
      </w:r>
      <w:r w:rsidR="003F6759" w:rsidRPr="00824699">
        <w:rPr>
          <w:lang w:val="fr-CA"/>
        </w:rPr>
        <w:t>d’</w:t>
      </w:r>
      <w:r w:rsidR="00A71B21" w:rsidRPr="00824699">
        <w:rPr>
          <w:lang w:val="fr-CA"/>
        </w:rPr>
        <w:t>un jugement rendu par un tribunal compétent en vertu d’un</w:t>
      </w:r>
      <w:r w:rsidR="003F6759" w:rsidRPr="00824699">
        <w:rPr>
          <w:lang w:val="fr-CA"/>
        </w:rPr>
        <w:t xml:space="preserve"> texte législatif</w:t>
      </w:r>
      <w:r w:rsidR="00A71B21" w:rsidRPr="00824699">
        <w:rPr>
          <w:lang w:val="fr-CA"/>
        </w:rPr>
        <w:t xml:space="preserve"> provincial, fédéral ou de la Première Nation régissant le partage des biens matrimoniaux ou familiaux;</w:t>
      </w:r>
      <w:r w:rsidRPr="00824699">
        <w:rPr>
          <w:noProof/>
          <w:lang w:val="fr-CA"/>
        </w:rPr>
        <w:t xml:space="preserve"> </w:t>
      </w:r>
    </w:p>
    <w:p w:rsidR="00107E6D" w:rsidRPr="00824699" w:rsidRDefault="007464E5" w:rsidP="000F3B9E">
      <w:pPr>
        <w:pStyle w:val="Laws-subsectiona"/>
        <w:rPr>
          <w:lang w:val="fr-CA"/>
        </w:rPr>
      </w:pPr>
      <w:r w:rsidRPr="00824699">
        <w:rPr>
          <w:lang w:val="fr-CA"/>
        </w:rPr>
        <w:t>b</w:t>
      </w:r>
      <w:r w:rsidR="00107E6D" w:rsidRPr="00824699">
        <w:rPr>
          <w:lang w:val="fr-CA"/>
        </w:rPr>
        <w:t>)  d’</w:t>
      </w:r>
      <w:r w:rsidR="001347B3" w:rsidRPr="00824699">
        <w:rPr>
          <w:lang w:val="fr-CA"/>
        </w:rPr>
        <w:t>un transfert</w:t>
      </w:r>
      <w:r w:rsidR="003F6759" w:rsidRPr="00824699">
        <w:rPr>
          <w:lang w:val="fr-CA"/>
        </w:rPr>
        <w:t>, d’un versement e</w:t>
      </w:r>
      <w:r w:rsidR="00FA4156" w:rsidRPr="00824699">
        <w:rPr>
          <w:lang w:val="fr-CA"/>
        </w:rPr>
        <w:t xml:space="preserve">n fiducie ou </w:t>
      </w:r>
      <w:r w:rsidR="003F6759" w:rsidRPr="00824699">
        <w:rPr>
          <w:lang w:val="fr-CA"/>
        </w:rPr>
        <w:t>d’une</w:t>
      </w:r>
      <w:r w:rsidR="00FA4156" w:rsidRPr="00824699">
        <w:rPr>
          <w:lang w:val="fr-CA"/>
        </w:rPr>
        <w:t xml:space="preserve"> dévolution </w:t>
      </w:r>
      <w:r w:rsidR="000419F4" w:rsidRPr="00824699">
        <w:rPr>
          <w:lang w:val="fr-CA"/>
        </w:rPr>
        <w:t>en faveur</w:t>
      </w:r>
      <w:r w:rsidR="00FA4156" w:rsidRPr="00824699">
        <w:rPr>
          <w:lang w:val="fr-CA"/>
        </w:rPr>
        <w:t xml:space="preserve"> d’une personne à </w:t>
      </w:r>
      <w:r w:rsidR="003F6759" w:rsidRPr="00824699">
        <w:rPr>
          <w:lang w:val="fr-CA"/>
        </w:rPr>
        <w:t xml:space="preserve">la </w:t>
      </w:r>
      <w:r w:rsidR="00FA4156" w:rsidRPr="00824699">
        <w:rPr>
          <w:lang w:val="fr-CA"/>
        </w:rPr>
        <w:t>charge d</w:t>
      </w:r>
      <w:r w:rsidRPr="00824699">
        <w:rPr>
          <w:lang w:val="fr-CA"/>
        </w:rPr>
        <w:t xml:space="preserve">e </w:t>
      </w:r>
      <w:r w:rsidR="003F6759" w:rsidRPr="00824699">
        <w:rPr>
          <w:lang w:val="fr-CA"/>
        </w:rPr>
        <w:t>l’auteur du transfert</w:t>
      </w:r>
      <w:r w:rsidR="001F0B2D" w:rsidRPr="00824699">
        <w:rPr>
          <w:lang w:val="fr-CA"/>
        </w:rPr>
        <w:t>, faits</w:t>
      </w:r>
      <w:r w:rsidRPr="00824699">
        <w:rPr>
          <w:lang w:val="fr-CA"/>
        </w:rPr>
        <w:t xml:space="preserve"> co</w:t>
      </w:r>
      <w:r w:rsidR="00FA4156" w:rsidRPr="00824699">
        <w:rPr>
          <w:lang w:val="fr-CA"/>
        </w:rPr>
        <w:t>nformément à une ordonnance rendue</w:t>
      </w:r>
      <w:r w:rsidR="00107E6D" w:rsidRPr="00824699">
        <w:rPr>
          <w:lang w:val="fr-CA"/>
        </w:rPr>
        <w:t xml:space="preserve"> </w:t>
      </w:r>
      <w:r w:rsidR="00FA4156" w:rsidRPr="00824699">
        <w:rPr>
          <w:lang w:val="fr-CA"/>
        </w:rPr>
        <w:t xml:space="preserve">par un tribunal compétent en vertu </w:t>
      </w:r>
      <w:r w:rsidR="003F6759" w:rsidRPr="00824699">
        <w:rPr>
          <w:lang w:val="fr-CA"/>
        </w:rPr>
        <w:t xml:space="preserve">d’un texte législatif </w:t>
      </w:r>
      <w:r w:rsidR="00FA4156" w:rsidRPr="00824699">
        <w:rPr>
          <w:lang w:val="fr-CA"/>
        </w:rPr>
        <w:t>provincial, fédéral ou de la Première Nation régissant le partage des biens matrimoniaux ou familiaux;</w:t>
      </w:r>
    </w:p>
    <w:p w:rsidR="00114160" w:rsidRPr="00824699" w:rsidRDefault="00F41582" w:rsidP="000F3B9E">
      <w:pPr>
        <w:pStyle w:val="Laws-subsectiona"/>
        <w:rPr>
          <w:b/>
          <w:lang w:val="fr-CA"/>
        </w:rPr>
      </w:pPr>
      <w:r w:rsidRPr="00824699">
        <w:rPr>
          <w:b/>
          <w:lang w:val="fr-CA"/>
        </w:rPr>
        <w:t xml:space="preserve">[Note à la Première Nation : </w:t>
      </w:r>
      <w:r w:rsidR="00793D74" w:rsidRPr="00824699">
        <w:rPr>
          <w:b/>
          <w:lang w:val="fr-CA"/>
        </w:rPr>
        <w:t>Celle-ci</w:t>
      </w:r>
      <w:r w:rsidR="001E0A5B" w:rsidRPr="00824699">
        <w:rPr>
          <w:b/>
          <w:lang w:val="fr-CA"/>
        </w:rPr>
        <w:t xml:space="preserve"> voudra peut-être inclure l’exemption </w:t>
      </w:r>
      <w:r w:rsidR="0005373E" w:rsidRPr="00824699">
        <w:rPr>
          <w:b/>
          <w:lang w:val="fr-CA"/>
        </w:rPr>
        <w:t>prévu</w:t>
      </w:r>
      <w:r w:rsidR="001E0A5B" w:rsidRPr="00824699">
        <w:rPr>
          <w:b/>
          <w:lang w:val="fr-CA"/>
        </w:rPr>
        <w:t xml:space="preserve">e à l’alinéa </w:t>
      </w:r>
      <w:r w:rsidR="00FA4156" w:rsidRPr="00824699">
        <w:rPr>
          <w:b/>
          <w:lang w:val="fr-CA"/>
        </w:rPr>
        <w:t>c</w:t>
      </w:r>
      <w:r w:rsidR="001E0A5B" w:rsidRPr="00824699">
        <w:rPr>
          <w:b/>
          <w:lang w:val="fr-CA"/>
        </w:rPr>
        <w:t>) si elle souhaite exempter</w:t>
      </w:r>
      <w:r w:rsidR="00E17C6A" w:rsidRPr="00824699">
        <w:rPr>
          <w:b/>
          <w:lang w:val="fr-CA"/>
        </w:rPr>
        <w:t xml:space="preserve"> de la taxe</w:t>
      </w:r>
      <w:r w:rsidR="001E0A5B" w:rsidRPr="00824699">
        <w:rPr>
          <w:b/>
          <w:lang w:val="fr-CA"/>
        </w:rPr>
        <w:t xml:space="preserve"> </w:t>
      </w:r>
      <w:r w:rsidR="00564A71" w:rsidRPr="00824699">
        <w:rPr>
          <w:b/>
          <w:lang w:val="fr-CA"/>
        </w:rPr>
        <w:t>le transfert</w:t>
      </w:r>
      <w:r w:rsidR="001E0A5B" w:rsidRPr="00824699">
        <w:rPr>
          <w:b/>
          <w:lang w:val="fr-CA"/>
        </w:rPr>
        <w:t xml:space="preserve"> d’un bail</w:t>
      </w:r>
      <w:r w:rsidR="00CB0CA2" w:rsidRPr="00824699">
        <w:rPr>
          <w:b/>
          <w:lang w:val="fr-CA"/>
        </w:rPr>
        <w:t xml:space="preserve"> principal</w:t>
      </w:r>
      <w:r w:rsidR="00452AB6" w:rsidRPr="00824699">
        <w:rPr>
          <w:b/>
          <w:lang w:val="fr-CA"/>
        </w:rPr>
        <w:t xml:space="preserve"> </w:t>
      </w:r>
      <w:r w:rsidR="001E0A5B" w:rsidRPr="00824699">
        <w:rPr>
          <w:b/>
          <w:lang w:val="fr-CA"/>
        </w:rPr>
        <w:t>dans le</w:t>
      </w:r>
      <w:r w:rsidR="005C7A13" w:rsidRPr="00824699">
        <w:rPr>
          <w:b/>
          <w:lang w:val="fr-CA"/>
        </w:rPr>
        <w:t>s</w:t>
      </w:r>
      <w:r w:rsidR="001E0A5B" w:rsidRPr="00824699">
        <w:rPr>
          <w:b/>
          <w:lang w:val="fr-CA"/>
        </w:rPr>
        <w:t xml:space="preserve"> cas où le</w:t>
      </w:r>
      <w:r w:rsidR="00114160" w:rsidRPr="00824699">
        <w:rPr>
          <w:b/>
          <w:lang w:val="fr-CA"/>
        </w:rPr>
        <w:t xml:space="preserve"> promoteur immobilier </w:t>
      </w:r>
      <w:r w:rsidR="00E17C6A" w:rsidRPr="00824699">
        <w:rPr>
          <w:b/>
          <w:lang w:val="fr-CA"/>
        </w:rPr>
        <w:t>fera le</w:t>
      </w:r>
      <w:r w:rsidR="00114160" w:rsidRPr="00824699">
        <w:rPr>
          <w:b/>
          <w:lang w:val="fr-CA"/>
        </w:rPr>
        <w:t xml:space="preserve"> lotissement de la parcelle </w:t>
      </w:r>
      <w:r w:rsidR="00E17C6A" w:rsidRPr="00824699">
        <w:rPr>
          <w:b/>
          <w:lang w:val="fr-CA"/>
        </w:rPr>
        <w:t xml:space="preserve">faisant l’objet </w:t>
      </w:r>
      <w:r w:rsidR="001F0B2D" w:rsidRPr="00824699">
        <w:rPr>
          <w:b/>
          <w:lang w:val="fr-CA"/>
        </w:rPr>
        <w:t>de ce</w:t>
      </w:r>
      <w:r w:rsidR="00E17C6A" w:rsidRPr="00824699">
        <w:rPr>
          <w:b/>
          <w:lang w:val="fr-CA"/>
        </w:rPr>
        <w:t xml:space="preserve"> bail </w:t>
      </w:r>
      <w:r w:rsidR="005C7A13" w:rsidRPr="00824699">
        <w:rPr>
          <w:b/>
          <w:lang w:val="fr-CA"/>
        </w:rPr>
        <w:t>à des</w:t>
      </w:r>
      <w:r w:rsidR="00E17C6A" w:rsidRPr="00824699">
        <w:rPr>
          <w:b/>
          <w:lang w:val="fr-CA"/>
        </w:rPr>
        <w:t xml:space="preserve"> fins de</w:t>
      </w:r>
      <w:r w:rsidR="00114160" w:rsidRPr="00824699">
        <w:rPr>
          <w:b/>
          <w:lang w:val="fr-CA"/>
        </w:rPr>
        <w:t xml:space="preserve"> revente dans un délai </w:t>
      </w:r>
      <w:r w:rsidR="005C7A13" w:rsidRPr="00824699">
        <w:rPr>
          <w:b/>
          <w:lang w:val="fr-CA"/>
        </w:rPr>
        <w:t>d’au plus</w:t>
      </w:r>
      <w:r w:rsidR="00114160" w:rsidRPr="00824699">
        <w:rPr>
          <w:b/>
          <w:lang w:val="fr-CA"/>
        </w:rPr>
        <w:t xml:space="preserve"> cinq ans. La Première Nation percevra alors la taxe sur chaque revente de</w:t>
      </w:r>
      <w:r w:rsidR="00452AB6" w:rsidRPr="00824699">
        <w:rPr>
          <w:b/>
          <w:lang w:val="fr-CA"/>
        </w:rPr>
        <w:t xml:space="preserve">s lots </w:t>
      </w:r>
      <w:r w:rsidR="005C7A13" w:rsidRPr="00824699">
        <w:rPr>
          <w:b/>
          <w:lang w:val="fr-CA"/>
        </w:rPr>
        <w:t>issus du lotissement</w:t>
      </w:r>
      <w:r w:rsidR="00114160" w:rsidRPr="00824699">
        <w:rPr>
          <w:b/>
          <w:lang w:val="fr-CA"/>
        </w:rPr>
        <w:t xml:space="preserve">, mais non sur </w:t>
      </w:r>
      <w:r w:rsidR="00564A71" w:rsidRPr="00824699">
        <w:rPr>
          <w:b/>
          <w:lang w:val="fr-CA"/>
        </w:rPr>
        <w:t>le transfert</w:t>
      </w:r>
      <w:r w:rsidR="00114160" w:rsidRPr="00824699">
        <w:rPr>
          <w:b/>
          <w:lang w:val="fr-CA"/>
        </w:rPr>
        <w:t xml:space="preserve"> de bail initial.</w:t>
      </w:r>
      <w:r w:rsidRPr="00824699">
        <w:rPr>
          <w:b/>
          <w:lang w:val="fr-CA"/>
        </w:rPr>
        <w:t>]</w:t>
      </w:r>
    </w:p>
    <w:p w:rsidR="00114160" w:rsidRPr="00824699" w:rsidRDefault="00FA4156" w:rsidP="000F3B9E">
      <w:pPr>
        <w:pStyle w:val="Laws-subsectiona"/>
        <w:rPr>
          <w:b/>
          <w:lang w:val="fr-CA"/>
        </w:rPr>
      </w:pPr>
      <w:r w:rsidRPr="00824699">
        <w:rPr>
          <w:lang w:val="fr-CA"/>
        </w:rPr>
        <w:t>c</w:t>
      </w:r>
      <w:r w:rsidR="00114160" w:rsidRPr="00824699">
        <w:rPr>
          <w:lang w:val="fr-CA"/>
        </w:rPr>
        <w:t>)  d</w:t>
      </w:r>
      <w:r w:rsidR="001347B3" w:rsidRPr="00824699">
        <w:rPr>
          <w:lang w:val="fr-CA"/>
        </w:rPr>
        <w:t>u transfert</w:t>
      </w:r>
      <w:r w:rsidR="00114160" w:rsidRPr="00824699">
        <w:rPr>
          <w:lang w:val="fr-CA"/>
        </w:rPr>
        <w:t xml:space="preserve"> d’un bail </w:t>
      </w:r>
      <w:r w:rsidR="005C7A13" w:rsidRPr="00824699">
        <w:rPr>
          <w:lang w:val="fr-CA"/>
        </w:rPr>
        <w:t xml:space="preserve">portant </w:t>
      </w:r>
      <w:r w:rsidR="00452AB6" w:rsidRPr="00824699">
        <w:rPr>
          <w:lang w:val="fr-CA"/>
        </w:rPr>
        <w:t>sur</w:t>
      </w:r>
      <w:r w:rsidR="00114160" w:rsidRPr="00824699">
        <w:rPr>
          <w:lang w:val="fr-CA"/>
        </w:rPr>
        <w:t xml:space="preserve"> un intérêt foncier </w:t>
      </w:r>
      <w:r w:rsidR="005D1E8A" w:rsidRPr="00824699">
        <w:rPr>
          <w:lang w:val="fr-CA"/>
        </w:rPr>
        <w:t>en vue du</w:t>
      </w:r>
      <w:r w:rsidR="00114160" w:rsidRPr="00824699">
        <w:rPr>
          <w:lang w:val="fr-CA"/>
        </w:rPr>
        <w:t xml:space="preserve"> lotissement, </w:t>
      </w:r>
      <w:r w:rsidR="005D1E8A" w:rsidRPr="00824699">
        <w:rPr>
          <w:lang w:val="fr-CA"/>
        </w:rPr>
        <w:t xml:space="preserve">de </w:t>
      </w:r>
      <w:r w:rsidR="00114160" w:rsidRPr="00824699">
        <w:rPr>
          <w:lang w:val="fr-CA"/>
        </w:rPr>
        <w:t xml:space="preserve">l’aménagement et </w:t>
      </w:r>
      <w:r w:rsidR="005D1E8A" w:rsidRPr="00824699">
        <w:rPr>
          <w:lang w:val="fr-CA"/>
        </w:rPr>
        <w:t xml:space="preserve">de </w:t>
      </w:r>
      <w:r w:rsidR="00114160" w:rsidRPr="00824699">
        <w:rPr>
          <w:lang w:val="fr-CA"/>
        </w:rPr>
        <w:t xml:space="preserve">la revente d’au moins cinq (5) parcelles </w:t>
      </w:r>
      <w:r w:rsidR="00452AB6" w:rsidRPr="00824699">
        <w:rPr>
          <w:lang w:val="fr-CA"/>
        </w:rPr>
        <w:t xml:space="preserve">de </w:t>
      </w:r>
      <w:r w:rsidR="00E17C6A" w:rsidRPr="00824699">
        <w:rPr>
          <w:lang w:val="fr-CA"/>
        </w:rPr>
        <w:t>la</w:t>
      </w:r>
      <w:r w:rsidR="00114160" w:rsidRPr="00824699">
        <w:rPr>
          <w:lang w:val="fr-CA"/>
        </w:rPr>
        <w:t xml:space="preserve"> terre, pourvu que le </w:t>
      </w:r>
      <w:r w:rsidR="001347B3" w:rsidRPr="00824699">
        <w:rPr>
          <w:lang w:val="fr-CA"/>
        </w:rPr>
        <w:t>destinataire du transfert</w:t>
      </w:r>
      <w:r w:rsidR="00114160" w:rsidRPr="00824699">
        <w:rPr>
          <w:lang w:val="fr-CA"/>
        </w:rPr>
        <w:t xml:space="preserve"> </w:t>
      </w:r>
      <w:r w:rsidR="00DA3C62" w:rsidRPr="00824699">
        <w:rPr>
          <w:rFonts w:ascii="Times New Roman" w:hAnsi="Times New Roman"/>
          <w:szCs w:val="22"/>
          <w:lang w:val="fr-CA"/>
        </w:rPr>
        <w:t xml:space="preserve">achève le lotissement de manière à créer au moins cinq (5) parcelles dans </w:t>
      </w:r>
      <w:r w:rsidR="00114160" w:rsidRPr="00824699">
        <w:rPr>
          <w:lang w:val="fr-CA"/>
        </w:rPr>
        <w:t xml:space="preserve">les ______ (__) </w:t>
      </w:r>
      <w:r w:rsidR="00452AB6" w:rsidRPr="00824699">
        <w:rPr>
          <w:lang w:val="fr-CA"/>
        </w:rPr>
        <w:t xml:space="preserve">ans </w:t>
      </w:r>
      <w:r w:rsidR="00114160" w:rsidRPr="00824699">
        <w:rPr>
          <w:lang w:val="fr-CA"/>
        </w:rPr>
        <w:t xml:space="preserve">suivant la date d’enregistrement. </w:t>
      </w:r>
      <w:r w:rsidR="00114160" w:rsidRPr="00824699">
        <w:rPr>
          <w:b/>
          <w:lang w:val="fr-CA"/>
        </w:rPr>
        <w:t>[Note à la Première Nation : Le nombre d’années ne peut dépasser cinq.]</w:t>
      </w:r>
    </w:p>
    <w:p w:rsidR="00107E6D" w:rsidRPr="00824699" w:rsidRDefault="00107E6D" w:rsidP="00FA4156">
      <w:pPr>
        <w:tabs>
          <w:tab w:val="clear" w:pos="540"/>
          <w:tab w:val="clear" w:pos="1080"/>
          <w:tab w:val="clear" w:pos="1620"/>
        </w:tabs>
        <w:autoSpaceDE w:val="0"/>
        <w:autoSpaceDN w:val="0"/>
        <w:adjustRightInd w:val="0"/>
        <w:spacing w:after="80" w:line="260" w:lineRule="atLeast"/>
        <w:ind w:left="426"/>
        <w:jc w:val="both"/>
        <w:rPr>
          <w:b/>
          <w:sz w:val="22"/>
          <w:szCs w:val="22"/>
          <w:lang w:val="fr-CA"/>
        </w:rPr>
      </w:pPr>
      <w:r w:rsidRPr="00824699">
        <w:rPr>
          <w:b/>
          <w:sz w:val="22"/>
          <w:szCs w:val="22"/>
          <w:lang w:val="fr-CA"/>
        </w:rPr>
        <w:t xml:space="preserve">[Note à la Première Nation : L’exemption prévue à l’alinéa </w:t>
      </w:r>
      <w:r w:rsidR="00CB0CA2" w:rsidRPr="00824699">
        <w:rPr>
          <w:b/>
          <w:sz w:val="22"/>
          <w:szCs w:val="22"/>
          <w:lang w:val="fr-CA"/>
        </w:rPr>
        <w:t>d</w:t>
      </w:r>
      <w:r w:rsidRPr="00824699">
        <w:rPr>
          <w:b/>
          <w:sz w:val="22"/>
          <w:szCs w:val="22"/>
          <w:lang w:val="fr-CA"/>
        </w:rPr>
        <w:t xml:space="preserve">) vise à exempter de la taxe sur les transferts fonciers tous les baux </w:t>
      </w:r>
      <w:r w:rsidR="001F0B2D" w:rsidRPr="00824699">
        <w:rPr>
          <w:b/>
          <w:sz w:val="22"/>
          <w:szCs w:val="22"/>
          <w:lang w:val="fr-CA"/>
        </w:rPr>
        <w:t>d’</w:t>
      </w:r>
      <w:r w:rsidRPr="00824699">
        <w:rPr>
          <w:b/>
          <w:sz w:val="22"/>
          <w:szCs w:val="22"/>
          <w:lang w:val="fr-CA"/>
        </w:rPr>
        <w:t xml:space="preserve">une durée de </w:t>
      </w:r>
      <w:r w:rsidR="00DA3C62" w:rsidRPr="00824699">
        <w:rPr>
          <w:b/>
          <w:sz w:val="22"/>
          <w:szCs w:val="22"/>
          <w:lang w:val="fr-CA"/>
        </w:rPr>
        <w:t>5</w:t>
      </w:r>
      <w:r w:rsidRPr="00824699">
        <w:rPr>
          <w:b/>
          <w:sz w:val="22"/>
          <w:szCs w:val="22"/>
          <w:lang w:val="fr-CA"/>
        </w:rPr>
        <w:t>0 ans ou moins</w:t>
      </w:r>
      <w:r w:rsidR="00DA3C62" w:rsidRPr="00824699">
        <w:rPr>
          <w:b/>
          <w:sz w:val="22"/>
          <w:szCs w:val="22"/>
          <w:lang w:val="fr-CA"/>
        </w:rPr>
        <w:t xml:space="preserve">, </w:t>
      </w:r>
      <w:r w:rsidR="001F0B2D" w:rsidRPr="00824699">
        <w:rPr>
          <w:b/>
          <w:sz w:val="22"/>
          <w:szCs w:val="22"/>
          <w:lang w:val="fr-CA"/>
        </w:rPr>
        <w:t>sur le modèle</w:t>
      </w:r>
      <w:r w:rsidR="002622F9" w:rsidRPr="00824699">
        <w:rPr>
          <w:b/>
          <w:sz w:val="22"/>
          <w:szCs w:val="22"/>
          <w:lang w:val="fr-CA"/>
        </w:rPr>
        <w:t xml:space="preserve"> de</w:t>
      </w:r>
      <w:r w:rsidR="00DA3C62" w:rsidRPr="00824699">
        <w:rPr>
          <w:b/>
          <w:sz w:val="22"/>
          <w:szCs w:val="22"/>
          <w:lang w:val="fr-CA"/>
        </w:rPr>
        <w:t xml:space="preserve"> l’exemption accordée en Ontario</w:t>
      </w:r>
      <w:r w:rsidRPr="00824699">
        <w:rPr>
          <w:b/>
          <w:sz w:val="22"/>
          <w:szCs w:val="22"/>
          <w:lang w:val="fr-CA"/>
        </w:rPr>
        <w:t xml:space="preserve">. </w:t>
      </w:r>
      <w:r w:rsidR="001F0B2D" w:rsidRPr="00824699">
        <w:rPr>
          <w:b/>
          <w:sz w:val="22"/>
          <w:szCs w:val="22"/>
          <w:lang w:val="fr-CA"/>
        </w:rPr>
        <w:t>Avant d’</w:t>
      </w:r>
      <w:r w:rsidRPr="00824699">
        <w:rPr>
          <w:b/>
          <w:sz w:val="22"/>
          <w:szCs w:val="22"/>
          <w:lang w:val="fr-CA"/>
        </w:rPr>
        <w:t xml:space="preserve">inclure cette exemption, la Première Nation </w:t>
      </w:r>
      <w:r w:rsidR="001F0B2D" w:rsidRPr="00824699">
        <w:rPr>
          <w:b/>
          <w:sz w:val="22"/>
          <w:szCs w:val="22"/>
          <w:lang w:val="fr-CA"/>
        </w:rPr>
        <w:t>devrait</w:t>
      </w:r>
      <w:r w:rsidRPr="00824699">
        <w:rPr>
          <w:b/>
          <w:sz w:val="22"/>
          <w:szCs w:val="22"/>
          <w:lang w:val="fr-CA"/>
        </w:rPr>
        <w:t xml:space="preserve"> examiner la nature des intérêts de tenure à bail sur ses terres et évaluer l’incidence qu’une telle exemption pourrait avoir sur son régime de taxe sur les transferts fonciers. Si elle </w:t>
      </w:r>
      <w:r w:rsidR="001F0B2D" w:rsidRPr="00824699">
        <w:rPr>
          <w:b/>
          <w:sz w:val="22"/>
          <w:szCs w:val="22"/>
          <w:lang w:val="fr-CA"/>
        </w:rPr>
        <w:t xml:space="preserve">choisit </w:t>
      </w:r>
      <w:r w:rsidRPr="00824699">
        <w:rPr>
          <w:b/>
          <w:sz w:val="22"/>
          <w:szCs w:val="22"/>
          <w:lang w:val="fr-CA"/>
        </w:rPr>
        <w:t>d’</w:t>
      </w:r>
      <w:r w:rsidR="001F0B2D" w:rsidRPr="00824699">
        <w:rPr>
          <w:b/>
          <w:sz w:val="22"/>
          <w:szCs w:val="22"/>
          <w:lang w:val="fr-CA"/>
        </w:rPr>
        <w:t>i</w:t>
      </w:r>
      <w:r w:rsidRPr="00824699">
        <w:rPr>
          <w:b/>
          <w:sz w:val="22"/>
          <w:szCs w:val="22"/>
          <w:lang w:val="fr-CA"/>
        </w:rPr>
        <w:t xml:space="preserve">nclure cette exemption, la Première Nation </w:t>
      </w:r>
      <w:r w:rsidR="001F0B2D" w:rsidRPr="00824699">
        <w:rPr>
          <w:b/>
          <w:sz w:val="22"/>
          <w:szCs w:val="22"/>
          <w:lang w:val="fr-CA"/>
        </w:rPr>
        <w:t>voudra peut-être ajouter</w:t>
      </w:r>
      <w:r w:rsidRPr="00824699">
        <w:rPr>
          <w:b/>
          <w:sz w:val="22"/>
          <w:szCs w:val="22"/>
          <w:lang w:val="fr-CA"/>
        </w:rPr>
        <w:t xml:space="preserve"> le libellé </w:t>
      </w:r>
      <w:r w:rsidR="001F0B2D" w:rsidRPr="00824699">
        <w:rPr>
          <w:b/>
          <w:sz w:val="22"/>
          <w:szCs w:val="22"/>
          <w:lang w:val="fr-CA"/>
        </w:rPr>
        <w:t>du</w:t>
      </w:r>
      <w:r w:rsidRPr="00824699">
        <w:rPr>
          <w:b/>
          <w:sz w:val="22"/>
          <w:szCs w:val="22"/>
          <w:lang w:val="fr-CA"/>
        </w:rPr>
        <w:t xml:space="preserve"> paragraphe (</w:t>
      </w:r>
      <w:r w:rsidR="002622F9" w:rsidRPr="00824699">
        <w:rPr>
          <w:b/>
          <w:sz w:val="22"/>
          <w:szCs w:val="22"/>
          <w:lang w:val="fr-CA"/>
        </w:rPr>
        <w:t>2</w:t>
      </w:r>
      <w:r w:rsidRPr="00824699">
        <w:rPr>
          <w:b/>
          <w:sz w:val="22"/>
          <w:szCs w:val="22"/>
          <w:lang w:val="fr-CA"/>
        </w:rPr>
        <w:t xml:space="preserve">) pour empêcher les </w:t>
      </w:r>
      <w:r w:rsidR="001347B3" w:rsidRPr="00824699">
        <w:rPr>
          <w:b/>
          <w:sz w:val="22"/>
          <w:szCs w:val="22"/>
          <w:lang w:val="fr-CA"/>
        </w:rPr>
        <w:t>destinataire</w:t>
      </w:r>
      <w:r w:rsidR="007464E5" w:rsidRPr="00824699">
        <w:rPr>
          <w:b/>
          <w:sz w:val="22"/>
          <w:szCs w:val="22"/>
          <w:lang w:val="fr-CA"/>
        </w:rPr>
        <w:t>s</w:t>
      </w:r>
      <w:r w:rsidR="001347B3" w:rsidRPr="00824699">
        <w:rPr>
          <w:b/>
          <w:sz w:val="22"/>
          <w:szCs w:val="22"/>
          <w:lang w:val="fr-CA"/>
        </w:rPr>
        <w:t xml:space="preserve"> d</w:t>
      </w:r>
      <w:r w:rsidR="007464E5" w:rsidRPr="00824699">
        <w:rPr>
          <w:b/>
          <w:sz w:val="22"/>
          <w:szCs w:val="22"/>
          <w:lang w:val="fr-CA"/>
        </w:rPr>
        <w:t>e</w:t>
      </w:r>
      <w:r w:rsidR="001347B3" w:rsidRPr="00824699">
        <w:rPr>
          <w:b/>
          <w:sz w:val="22"/>
          <w:szCs w:val="22"/>
          <w:lang w:val="fr-CA"/>
        </w:rPr>
        <w:t xml:space="preserve"> transfert</w:t>
      </w:r>
      <w:r w:rsidR="001F0B2D" w:rsidRPr="00824699">
        <w:rPr>
          <w:b/>
          <w:sz w:val="22"/>
          <w:szCs w:val="22"/>
          <w:lang w:val="fr-CA"/>
        </w:rPr>
        <w:t>s</w:t>
      </w:r>
      <w:r w:rsidRPr="00824699">
        <w:rPr>
          <w:b/>
          <w:sz w:val="22"/>
          <w:szCs w:val="22"/>
          <w:lang w:val="fr-CA"/>
        </w:rPr>
        <w:t xml:space="preserve"> « d’empiler » les baux.</w:t>
      </w:r>
      <w:r w:rsidR="00E377B0" w:rsidRPr="00824699">
        <w:rPr>
          <w:b/>
          <w:sz w:val="22"/>
          <w:szCs w:val="22"/>
          <w:lang w:val="fr-CA"/>
        </w:rPr>
        <w:t xml:space="preserve"> Si elle n’inclut pas cette exemption, la Première Nation d</w:t>
      </w:r>
      <w:r w:rsidR="005A1421" w:rsidRPr="00824699">
        <w:rPr>
          <w:b/>
          <w:sz w:val="22"/>
          <w:szCs w:val="22"/>
          <w:lang w:val="fr-CA"/>
        </w:rPr>
        <w:t>evrai</w:t>
      </w:r>
      <w:r w:rsidR="00E377B0" w:rsidRPr="00824699">
        <w:rPr>
          <w:b/>
          <w:sz w:val="22"/>
          <w:szCs w:val="22"/>
          <w:lang w:val="fr-CA"/>
        </w:rPr>
        <w:t xml:space="preserve">t supprimer l’alinéa 6(1)a) de l’annexe I, puisque la taxe aura déjà été payée sur </w:t>
      </w:r>
      <w:r w:rsidR="001F0B2D" w:rsidRPr="00824699">
        <w:rPr>
          <w:b/>
          <w:sz w:val="22"/>
          <w:szCs w:val="22"/>
          <w:lang w:val="fr-CA"/>
        </w:rPr>
        <w:t>la</w:t>
      </w:r>
      <w:r w:rsidR="00E377B0" w:rsidRPr="00824699">
        <w:rPr>
          <w:b/>
          <w:sz w:val="22"/>
          <w:szCs w:val="22"/>
          <w:lang w:val="fr-CA"/>
        </w:rPr>
        <w:t xml:space="preserve"> durée initiale de moins de </w:t>
      </w:r>
      <w:r w:rsidR="002622F9" w:rsidRPr="00824699">
        <w:rPr>
          <w:b/>
          <w:sz w:val="22"/>
          <w:szCs w:val="22"/>
          <w:lang w:val="fr-CA"/>
        </w:rPr>
        <w:t>5</w:t>
      </w:r>
      <w:r w:rsidR="00E377B0" w:rsidRPr="00824699">
        <w:rPr>
          <w:b/>
          <w:sz w:val="22"/>
          <w:szCs w:val="22"/>
          <w:lang w:val="fr-CA"/>
        </w:rPr>
        <w:t>0 ans et</w:t>
      </w:r>
      <w:r w:rsidR="009C228B">
        <w:rPr>
          <w:b/>
          <w:sz w:val="22"/>
          <w:szCs w:val="22"/>
          <w:lang w:val="fr-CA"/>
        </w:rPr>
        <w:t>, par conséquent,</w:t>
      </w:r>
      <w:r w:rsidR="00E377B0" w:rsidRPr="00824699">
        <w:rPr>
          <w:b/>
          <w:sz w:val="22"/>
          <w:szCs w:val="22"/>
          <w:lang w:val="fr-CA"/>
        </w:rPr>
        <w:t xml:space="preserve"> ne </w:t>
      </w:r>
      <w:r w:rsidR="001F0B2D" w:rsidRPr="00824699">
        <w:rPr>
          <w:b/>
          <w:sz w:val="22"/>
          <w:szCs w:val="22"/>
          <w:lang w:val="fr-CA"/>
        </w:rPr>
        <w:t>doit</w:t>
      </w:r>
      <w:r w:rsidR="00E377B0" w:rsidRPr="00824699">
        <w:rPr>
          <w:b/>
          <w:sz w:val="22"/>
          <w:szCs w:val="22"/>
          <w:lang w:val="fr-CA"/>
        </w:rPr>
        <w:t xml:space="preserve"> pas être </w:t>
      </w:r>
      <w:r w:rsidR="001F0B2D" w:rsidRPr="00824699">
        <w:rPr>
          <w:b/>
          <w:sz w:val="22"/>
          <w:szCs w:val="22"/>
          <w:lang w:val="fr-CA"/>
        </w:rPr>
        <w:t>considérée</w:t>
      </w:r>
      <w:r w:rsidR="009C228B">
        <w:rPr>
          <w:b/>
          <w:sz w:val="22"/>
          <w:szCs w:val="22"/>
          <w:lang w:val="fr-CA"/>
        </w:rPr>
        <w:t xml:space="preserve"> </w:t>
      </w:r>
      <w:r w:rsidR="00871D59">
        <w:rPr>
          <w:b/>
          <w:sz w:val="22"/>
          <w:szCs w:val="22"/>
          <w:lang w:val="fr-CA"/>
        </w:rPr>
        <w:t>de</w:t>
      </w:r>
      <w:r w:rsidR="009C228B">
        <w:rPr>
          <w:b/>
          <w:sz w:val="22"/>
          <w:szCs w:val="22"/>
          <w:lang w:val="fr-CA"/>
        </w:rPr>
        <w:t xml:space="preserve"> nouveau</w:t>
      </w:r>
      <w:r w:rsidR="00E377B0" w:rsidRPr="00824699">
        <w:rPr>
          <w:b/>
          <w:sz w:val="22"/>
          <w:szCs w:val="22"/>
          <w:lang w:val="fr-CA"/>
        </w:rPr>
        <w:t xml:space="preserve"> pour une convention de modification du bail.</w:t>
      </w:r>
      <w:r w:rsidRPr="00824699">
        <w:rPr>
          <w:b/>
          <w:sz w:val="22"/>
          <w:szCs w:val="22"/>
          <w:lang w:val="fr-CA"/>
        </w:rPr>
        <w:t xml:space="preserve">] </w:t>
      </w:r>
    </w:p>
    <w:p w:rsidR="00107E6D" w:rsidRPr="00824699" w:rsidRDefault="002622F9" w:rsidP="000F3B9E">
      <w:pPr>
        <w:pStyle w:val="Laws-subsectiona"/>
        <w:rPr>
          <w:lang w:val="fr-CA"/>
        </w:rPr>
      </w:pPr>
      <w:r w:rsidRPr="00824699">
        <w:rPr>
          <w:lang w:val="fr-CA"/>
        </w:rPr>
        <w:t>d</w:t>
      </w:r>
      <w:r w:rsidR="00107E6D" w:rsidRPr="00824699">
        <w:rPr>
          <w:lang w:val="fr-CA"/>
        </w:rPr>
        <w:t>)  d</w:t>
      </w:r>
      <w:r w:rsidR="001347B3" w:rsidRPr="00824699">
        <w:rPr>
          <w:lang w:val="fr-CA"/>
        </w:rPr>
        <w:t>u transfert</w:t>
      </w:r>
      <w:r w:rsidR="00107E6D" w:rsidRPr="00824699">
        <w:rPr>
          <w:lang w:val="fr-CA"/>
        </w:rPr>
        <w:t xml:space="preserve"> d’un bail</w:t>
      </w:r>
      <w:r w:rsidRPr="00824699">
        <w:rPr>
          <w:lang w:val="fr-CA"/>
        </w:rPr>
        <w:t xml:space="preserve"> – autre qu’une </w:t>
      </w:r>
      <w:r w:rsidR="00107E6D" w:rsidRPr="00824699">
        <w:rPr>
          <w:lang w:val="fr-CA"/>
        </w:rPr>
        <w:t xml:space="preserve"> </w:t>
      </w:r>
      <w:r w:rsidRPr="00824699">
        <w:rPr>
          <w:lang w:val="fr-CA"/>
        </w:rPr>
        <w:t xml:space="preserve">convention de modification du bail – dont la </w:t>
      </w:r>
      <w:r w:rsidR="00107E6D" w:rsidRPr="00824699">
        <w:rPr>
          <w:lang w:val="fr-CA"/>
        </w:rPr>
        <w:t>durée</w:t>
      </w:r>
      <w:r w:rsidRPr="00824699">
        <w:rPr>
          <w:lang w:val="fr-CA"/>
        </w:rPr>
        <w:t xml:space="preserve"> qui reste</w:t>
      </w:r>
      <w:r w:rsidR="00107E6D" w:rsidRPr="00824699">
        <w:rPr>
          <w:lang w:val="fr-CA"/>
        </w:rPr>
        <w:t xml:space="preserve"> </w:t>
      </w:r>
      <w:r w:rsidRPr="00824699">
        <w:rPr>
          <w:lang w:val="fr-CA"/>
        </w:rPr>
        <w:t>à la date d’enregistrement ne peut dépasser</w:t>
      </w:r>
      <w:r w:rsidR="00107E6D" w:rsidRPr="00824699">
        <w:rPr>
          <w:lang w:val="fr-CA"/>
        </w:rPr>
        <w:t xml:space="preserve"> </w:t>
      </w:r>
      <w:r w:rsidRPr="00824699">
        <w:rPr>
          <w:lang w:val="fr-CA"/>
        </w:rPr>
        <w:t>cinquante</w:t>
      </w:r>
      <w:r w:rsidR="00107E6D" w:rsidRPr="00824699">
        <w:rPr>
          <w:lang w:val="fr-CA"/>
        </w:rPr>
        <w:t xml:space="preserve"> (</w:t>
      </w:r>
      <w:r w:rsidRPr="00824699">
        <w:rPr>
          <w:lang w:val="fr-CA"/>
        </w:rPr>
        <w:t>5</w:t>
      </w:r>
      <w:r w:rsidR="00107E6D" w:rsidRPr="00824699">
        <w:rPr>
          <w:lang w:val="fr-CA"/>
        </w:rPr>
        <w:t xml:space="preserve">0) ans, </w:t>
      </w:r>
      <w:r w:rsidRPr="00824699">
        <w:rPr>
          <w:lang w:val="fr-CA"/>
        </w:rPr>
        <w:t xml:space="preserve">compte tenu des reconductions </w:t>
      </w:r>
      <w:r w:rsidR="00824699" w:rsidRPr="00824699">
        <w:rPr>
          <w:lang w:val="fr-CA"/>
        </w:rPr>
        <w:t>ou</w:t>
      </w:r>
      <w:r w:rsidRPr="00824699">
        <w:rPr>
          <w:lang w:val="fr-CA"/>
        </w:rPr>
        <w:t xml:space="preserve"> des prorogations stipulées dans le bail ou dans une option de lo</w:t>
      </w:r>
      <w:r w:rsidR="00824699" w:rsidRPr="00824699">
        <w:rPr>
          <w:lang w:val="fr-CA"/>
        </w:rPr>
        <w:t>cation</w:t>
      </w:r>
      <w:r w:rsidRPr="00824699">
        <w:rPr>
          <w:lang w:val="fr-CA"/>
        </w:rPr>
        <w:t xml:space="preserve"> distincte ou </w:t>
      </w:r>
      <w:r w:rsidR="00061AB0" w:rsidRPr="00824699">
        <w:rPr>
          <w:lang w:val="fr-CA"/>
        </w:rPr>
        <w:t>tout</w:t>
      </w:r>
      <w:r w:rsidRPr="00824699">
        <w:rPr>
          <w:lang w:val="fr-CA"/>
        </w:rPr>
        <w:t xml:space="preserve"> autre document conclu dans le cadre de l’arrangement relatif au bail (que le locataire et le bénéficiaire de l’option ou la personne nommée dans le document soient ou non les mêmes personnes).</w:t>
      </w:r>
    </w:p>
    <w:p w:rsidR="00107E6D" w:rsidRPr="00824699" w:rsidRDefault="00107E6D" w:rsidP="00DB5731">
      <w:pPr>
        <w:pStyle w:val="Laws-paraindent"/>
        <w:rPr>
          <w:lang w:val="fr-CA"/>
        </w:rPr>
      </w:pPr>
      <w:r w:rsidRPr="00824699">
        <w:rPr>
          <w:szCs w:val="22"/>
          <w:lang w:val="fr-CA"/>
        </w:rPr>
        <w:t>(</w:t>
      </w:r>
      <w:r w:rsidR="002622F9" w:rsidRPr="00824699">
        <w:rPr>
          <w:szCs w:val="22"/>
          <w:lang w:val="fr-CA"/>
        </w:rPr>
        <w:t>2</w:t>
      </w:r>
      <w:r w:rsidRPr="00824699">
        <w:rPr>
          <w:szCs w:val="22"/>
          <w:lang w:val="fr-CA"/>
        </w:rPr>
        <w:t>)  Malgré l’alinéa (</w:t>
      </w:r>
      <w:r w:rsidR="002622F9" w:rsidRPr="00824699">
        <w:rPr>
          <w:szCs w:val="22"/>
          <w:lang w:val="fr-CA"/>
        </w:rPr>
        <w:t>1</w:t>
      </w:r>
      <w:r w:rsidRPr="00824699">
        <w:rPr>
          <w:szCs w:val="22"/>
          <w:lang w:val="fr-CA"/>
        </w:rPr>
        <w:t>)</w:t>
      </w:r>
      <w:r w:rsidR="002622F9" w:rsidRPr="00824699">
        <w:rPr>
          <w:szCs w:val="22"/>
          <w:lang w:val="fr-CA"/>
        </w:rPr>
        <w:t>d</w:t>
      </w:r>
      <w:r w:rsidRPr="00824699">
        <w:rPr>
          <w:szCs w:val="22"/>
          <w:lang w:val="fr-CA"/>
        </w:rPr>
        <w:t xml:space="preserve">), l’exemption de taxe prévue à cet alinéa ne s’applique pas à </w:t>
      </w:r>
      <w:r w:rsidR="001347B3" w:rsidRPr="00824699">
        <w:rPr>
          <w:szCs w:val="22"/>
          <w:lang w:val="fr-CA"/>
        </w:rPr>
        <w:t>un transfert</w:t>
      </w:r>
      <w:r w:rsidRPr="00824699">
        <w:rPr>
          <w:lang w:val="fr-CA"/>
        </w:rPr>
        <w:t xml:space="preserve"> dans le cas suivant :</w:t>
      </w:r>
    </w:p>
    <w:p w:rsidR="00107E6D" w:rsidRPr="00824699" w:rsidRDefault="00107E6D" w:rsidP="000F3B9E">
      <w:pPr>
        <w:pStyle w:val="Laws-subsectiona"/>
        <w:rPr>
          <w:lang w:val="fr-CA"/>
        </w:rPr>
      </w:pPr>
      <w:r w:rsidRPr="00824699">
        <w:rPr>
          <w:lang w:val="fr-CA"/>
        </w:rPr>
        <w:t xml:space="preserve">a)  deux (2) ou plusieurs </w:t>
      </w:r>
      <w:r w:rsidR="001347B3" w:rsidRPr="00824699">
        <w:rPr>
          <w:lang w:val="fr-CA"/>
        </w:rPr>
        <w:t>transfert</w:t>
      </w:r>
      <w:r w:rsidR="00061AB0" w:rsidRPr="00824699">
        <w:rPr>
          <w:lang w:val="fr-CA"/>
        </w:rPr>
        <w:t>s</w:t>
      </w:r>
      <w:r w:rsidRPr="00824699">
        <w:rPr>
          <w:lang w:val="fr-CA"/>
        </w:rPr>
        <w:t xml:space="preserve"> sont faits à l’égard du même intérêt foncier;</w:t>
      </w:r>
    </w:p>
    <w:p w:rsidR="00107E6D" w:rsidRPr="00824699" w:rsidRDefault="00107E6D" w:rsidP="000F3B9E">
      <w:pPr>
        <w:pStyle w:val="Laws-subsectiona"/>
        <w:rPr>
          <w:lang w:val="fr-CA"/>
        </w:rPr>
      </w:pPr>
      <w:r w:rsidRPr="00824699">
        <w:rPr>
          <w:lang w:val="fr-CA"/>
        </w:rPr>
        <w:t xml:space="preserve">b)  les demandes d’enregistrement des </w:t>
      </w:r>
      <w:r w:rsidR="001347B3" w:rsidRPr="00824699">
        <w:rPr>
          <w:lang w:val="fr-CA"/>
        </w:rPr>
        <w:t>transfert</w:t>
      </w:r>
      <w:r w:rsidR="00061AB0" w:rsidRPr="00824699">
        <w:rPr>
          <w:lang w:val="fr-CA"/>
        </w:rPr>
        <w:t>s</w:t>
      </w:r>
      <w:r w:rsidRPr="00824699">
        <w:rPr>
          <w:lang w:val="fr-CA"/>
        </w:rPr>
        <w:t xml:space="preserve"> sont présentées au bureau d’enregistrement à au plus six (6) mois d’intervalle; </w:t>
      </w:r>
    </w:p>
    <w:p w:rsidR="00107E6D" w:rsidRPr="00824699" w:rsidRDefault="00DB5731" w:rsidP="000F3B9E">
      <w:pPr>
        <w:pStyle w:val="Laws-subsectiona"/>
        <w:rPr>
          <w:lang w:val="fr-CA"/>
        </w:rPr>
      </w:pPr>
      <w:r w:rsidRPr="00824699">
        <w:rPr>
          <w:lang w:val="fr-CA"/>
        </w:rPr>
        <w:t>c)  </w:t>
      </w:r>
      <w:r w:rsidR="00107E6D" w:rsidRPr="00824699">
        <w:rPr>
          <w:lang w:val="fr-CA"/>
        </w:rPr>
        <w:t xml:space="preserve">chacun des </w:t>
      </w:r>
      <w:r w:rsidR="001347B3" w:rsidRPr="00824699">
        <w:rPr>
          <w:lang w:val="fr-CA"/>
        </w:rPr>
        <w:t>transfert</w:t>
      </w:r>
      <w:r w:rsidR="00061AB0" w:rsidRPr="00824699">
        <w:rPr>
          <w:lang w:val="fr-CA"/>
        </w:rPr>
        <w:t>s</w:t>
      </w:r>
      <w:r w:rsidR="00107E6D" w:rsidRPr="00824699">
        <w:rPr>
          <w:lang w:val="fr-CA"/>
        </w:rPr>
        <w:t xml:space="preserve"> prévoit une période durant laquelle une personne se voit accorder le droit d’occuper l’intérêt foncier aux termes d’un bail;</w:t>
      </w:r>
    </w:p>
    <w:p w:rsidR="00107E6D" w:rsidRPr="00824699" w:rsidRDefault="00DB5731" w:rsidP="000F3B9E">
      <w:pPr>
        <w:pStyle w:val="Laws-subsectiona"/>
        <w:rPr>
          <w:lang w:val="fr-CA"/>
        </w:rPr>
      </w:pPr>
      <w:r w:rsidRPr="00824699">
        <w:rPr>
          <w:lang w:val="fr-CA"/>
        </w:rPr>
        <w:t>d)  </w:t>
      </w:r>
      <w:r w:rsidR="00107E6D" w:rsidRPr="00824699">
        <w:rPr>
          <w:lang w:val="fr-CA"/>
        </w:rPr>
        <w:t xml:space="preserve">les périodes visées à l’alinéa c) excèdent </w:t>
      </w:r>
      <w:r w:rsidR="00061AB0" w:rsidRPr="00824699">
        <w:rPr>
          <w:lang w:val="fr-CA"/>
        </w:rPr>
        <w:t>cinquante</w:t>
      </w:r>
      <w:r w:rsidR="00107E6D" w:rsidRPr="00824699">
        <w:rPr>
          <w:lang w:val="fr-CA"/>
        </w:rPr>
        <w:t xml:space="preserve"> (</w:t>
      </w:r>
      <w:r w:rsidR="00061AB0" w:rsidRPr="00824699">
        <w:rPr>
          <w:lang w:val="fr-CA"/>
        </w:rPr>
        <w:t>5</w:t>
      </w:r>
      <w:r w:rsidR="00107E6D" w:rsidRPr="00824699">
        <w:rPr>
          <w:lang w:val="fr-CA"/>
        </w:rPr>
        <w:t xml:space="preserve">0) ans au total. </w:t>
      </w:r>
    </w:p>
    <w:p w:rsidR="00107E6D" w:rsidRPr="00824699" w:rsidRDefault="00107E6D" w:rsidP="00AA1A9A">
      <w:pPr>
        <w:pStyle w:val="H3"/>
        <w:rPr>
          <w:lang w:val="fr-CA"/>
        </w:rPr>
      </w:pPr>
      <w:r w:rsidRPr="00824699">
        <w:rPr>
          <w:lang w:val="fr-CA"/>
        </w:rPr>
        <w:t>Exemptions additionnelles</w:t>
      </w:r>
    </w:p>
    <w:p w:rsidR="00107E6D" w:rsidRPr="00824699" w:rsidRDefault="00107E6D" w:rsidP="00AA1A9A">
      <w:pPr>
        <w:pStyle w:val="Laws-paraindent"/>
        <w:rPr>
          <w:lang w:val="fr-CA"/>
        </w:rPr>
      </w:pPr>
      <w:r w:rsidRPr="00824699">
        <w:rPr>
          <w:rFonts w:cs="Times-Bold"/>
          <w:b/>
          <w:bCs/>
          <w:lang w:val="fr-CA"/>
        </w:rPr>
        <w:lastRenderedPageBreak/>
        <w:t>1</w:t>
      </w:r>
      <w:r w:rsidR="00764F88" w:rsidRPr="00824699">
        <w:rPr>
          <w:rFonts w:cs="Times-Bold"/>
          <w:b/>
          <w:bCs/>
          <w:lang w:val="fr-CA"/>
        </w:rPr>
        <w:t>3</w:t>
      </w:r>
      <w:r w:rsidRPr="00824699">
        <w:rPr>
          <w:rFonts w:cs="Times-Bold"/>
          <w:b/>
          <w:bCs/>
          <w:lang w:val="fr-CA"/>
        </w:rPr>
        <w:t>.</w:t>
      </w:r>
      <w:r w:rsidRPr="00824699">
        <w:rPr>
          <w:lang w:val="fr-CA"/>
        </w:rPr>
        <w:t xml:space="preserve">(1)  Est exempté de la taxe sur </w:t>
      </w:r>
      <w:r w:rsidR="00824699" w:rsidRPr="00824699">
        <w:rPr>
          <w:lang w:val="fr-CA"/>
        </w:rPr>
        <w:t>un</w:t>
      </w:r>
      <w:r w:rsidR="001347B3" w:rsidRPr="00824699">
        <w:rPr>
          <w:lang w:val="fr-CA"/>
        </w:rPr>
        <w:t xml:space="preserve"> transfert</w:t>
      </w:r>
      <w:r w:rsidRPr="00824699">
        <w:rPr>
          <w:lang w:val="fr-CA"/>
        </w:rPr>
        <w:t xml:space="preserve"> </w:t>
      </w:r>
      <w:r w:rsidR="00061AB0" w:rsidRPr="00824699">
        <w:rPr>
          <w:lang w:val="fr-CA"/>
        </w:rPr>
        <w:t>au titre de</w:t>
      </w:r>
      <w:r w:rsidRPr="00824699">
        <w:rPr>
          <w:lang w:val="fr-CA"/>
        </w:rPr>
        <w:t xml:space="preserve"> la présente loi le </w:t>
      </w:r>
      <w:r w:rsidR="001347B3" w:rsidRPr="00824699">
        <w:rPr>
          <w:lang w:val="fr-CA"/>
        </w:rPr>
        <w:t>destinataire du transfert</w:t>
      </w:r>
      <w:r w:rsidRPr="00824699">
        <w:rPr>
          <w:lang w:val="fr-CA"/>
        </w:rPr>
        <w:t xml:space="preserve"> qui est, selon le cas :</w:t>
      </w:r>
    </w:p>
    <w:p w:rsidR="00107E6D" w:rsidRPr="00824699" w:rsidRDefault="00107E6D" w:rsidP="000F3B9E">
      <w:pPr>
        <w:pStyle w:val="Laws-subsectiona"/>
        <w:rPr>
          <w:lang w:val="fr-CA"/>
        </w:rPr>
      </w:pPr>
      <w:r w:rsidRPr="00824699">
        <w:rPr>
          <w:lang w:val="fr-CA"/>
        </w:rPr>
        <w:t xml:space="preserve">a)  la Première Nation en tant qu’unique </w:t>
      </w:r>
      <w:r w:rsidR="001347B3" w:rsidRPr="00824699">
        <w:rPr>
          <w:lang w:val="fr-CA"/>
        </w:rPr>
        <w:t>destinataire du transfert</w:t>
      </w:r>
      <w:r w:rsidRPr="00824699">
        <w:rPr>
          <w:lang w:val="fr-CA"/>
        </w:rPr>
        <w:t>,</w:t>
      </w:r>
    </w:p>
    <w:p w:rsidR="00107E6D" w:rsidRPr="00824699" w:rsidRDefault="00107E6D" w:rsidP="000F3B9E">
      <w:pPr>
        <w:pStyle w:val="Laws-subsectiona"/>
        <w:rPr>
          <w:lang w:val="fr-CA"/>
        </w:rPr>
      </w:pPr>
      <w:r w:rsidRPr="00824699">
        <w:rPr>
          <w:lang w:val="fr-CA"/>
        </w:rPr>
        <w:t xml:space="preserve">b)  une société de la Première Nation en tant qu’unique </w:t>
      </w:r>
      <w:r w:rsidR="001347B3" w:rsidRPr="00824699">
        <w:rPr>
          <w:lang w:val="fr-CA"/>
        </w:rPr>
        <w:t>destinataire du transfert</w:t>
      </w:r>
      <w:r w:rsidRPr="00824699">
        <w:rPr>
          <w:lang w:val="fr-CA"/>
        </w:rPr>
        <w:t xml:space="preserve">, </w:t>
      </w:r>
    </w:p>
    <w:p w:rsidR="00107E6D" w:rsidRPr="00824699" w:rsidRDefault="00107E6D" w:rsidP="000F3B9E">
      <w:pPr>
        <w:pStyle w:val="Laws-subsectiona"/>
        <w:rPr>
          <w:lang w:val="fr-CA"/>
        </w:rPr>
      </w:pPr>
      <w:r w:rsidRPr="00824699">
        <w:rPr>
          <w:lang w:val="fr-CA"/>
        </w:rPr>
        <w:t>c)  un membre ou des membres lorsque :</w:t>
      </w:r>
    </w:p>
    <w:p w:rsidR="00107E6D" w:rsidRPr="00824699" w:rsidRDefault="00107E6D" w:rsidP="009658EA">
      <w:pPr>
        <w:pStyle w:val="Laws-subsectioni"/>
        <w:ind w:left="709"/>
        <w:rPr>
          <w:lang w:val="fr-CA"/>
        </w:rPr>
      </w:pPr>
      <w:r w:rsidRPr="00824699">
        <w:rPr>
          <w:lang w:val="fr-CA"/>
        </w:rPr>
        <w:t xml:space="preserve">(i)  soit le membre est l’unique </w:t>
      </w:r>
      <w:r w:rsidR="001347B3" w:rsidRPr="00824699">
        <w:rPr>
          <w:lang w:val="fr-CA"/>
        </w:rPr>
        <w:t>destinataire du transfert</w:t>
      </w:r>
      <w:r w:rsidRPr="00824699">
        <w:rPr>
          <w:lang w:val="fr-CA"/>
        </w:rPr>
        <w:t xml:space="preserve">, </w:t>
      </w:r>
    </w:p>
    <w:p w:rsidR="00107E6D" w:rsidRPr="00824699" w:rsidRDefault="00107E6D" w:rsidP="009658EA">
      <w:pPr>
        <w:pStyle w:val="Laws-subsectioni"/>
        <w:ind w:left="709"/>
        <w:rPr>
          <w:lang w:val="fr-CA"/>
        </w:rPr>
      </w:pPr>
      <w:r w:rsidRPr="00824699">
        <w:rPr>
          <w:lang w:val="fr-CA"/>
        </w:rPr>
        <w:t xml:space="preserve">(ii)  soit tous les </w:t>
      </w:r>
      <w:r w:rsidR="001347B3" w:rsidRPr="00824699">
        <w:rPr>
          <w:lang w:val="fr-CA"/>
        </w:rPr>
        <w:t>destinataire</w:t>
      </w:r>
      <w:r w:rsidR="00824699" w:rsidRPr="00824699">
        <w:rPr>
          <w:lang w:val="fr-CA"/>
        </w:rPr>
        <w:t>s</w:t>
      </w:r>
      <w:r w:rsidR="001347B3" w:rsidRPr="00824699">
        <w:rPr>
          <w:lang w:val="fr-CA"/>
        </w:rPr>
        <w:t xml:space="preserve"> du transfert</w:t>
      </w:r>
      <w:r w:rsidR="00061AB0" w:rsidRPr="00824699">
        <w:rPr>
          <w:lang w:val="fr-CA"/>
        </w:rPr>
        <w:t xml:space="preserve"> </w:t>
      </w:r>
      <w:r w:rsidRPr="00824699">
        <w:rPr>
          <w:lang w:val="fr-CA"/>
        </w:rPr>
        <w:t>sont des membres,</w:t>
      </w:r>
    </w:p>
    <w:p w:rsidR="00107E6D" w:rsidRPr="00824699" w:rsidRDefault="00107E6D" w:rsidP="009658EA">
      <w:pPr>
        <w:pStyle w:val="Laws-subsectioni"/>
        <w:ind w:left="709"/>
        <w:rPr>
          <w:lang w:val="fr-CA"/>
        </w:rPr>
      </w:pPr>
      <w:r w:rsidRPr="00824699">
        <w:rPr>
          <w:lang w:val="fr-CA"/>
        </w:rPr>
        <w:t xml:space="preserve">(iii)  soit le membre et son époux sont les seuls </w:t>
      </w:r>
      <w:r w:rsidR="001347B3" w:rsidRPr="00824699">
        <w:rPr>
          <w:lang w:val="fr-CA"/>
        </w:rPr>
        <w:t>destinataire</w:t>
      </w:r>
      <w:r w:rsidR="00824699" w:rsidRPr="00824699">
        <w:rPr>
          <w:lang w:val="fr-CA"/>
        </w:rPr>
        <w:t>s</w:t>
      </w:r>
      <w:r w:rsidR="001347B3" w:rsidRPr="00824699">
        <w:rPr>
          <w:lang w:val="fr-CA"/>
        </w:rPr>
        <w:t xml:space="preserve"> du transfert</w:t>
      </w:r>
      <w:r w:rsidRPr="00824699">
        <w:rPr>
          <w:lang w:val="fr-CA"/>
        </w:rPr>
        <w:t xml:space="preserve">, </w:t>
      </w:r>
    </w:p>
    <w:p w:rsidR="00107E6D" w:rsidRPr="00824699" w:rsidRDefault="00107E6D" w:rsidP="00107E6D">
      <w:pPr>
        <w:pStyle w:val="Laws-para"/>
        <w:rPr>
          <w:lang w:val="fr-CA"/>
        </w:rPr>
      </w:pPr>
      <w:r w:rsidRPr="00824699">
        <w:rPr>
          <w:lang w:val="fr-CA"/>
        </w:rPr>
        <w:t xml:space="preserve">pourvu que le </w:t>
      </w:r>
      <w:r w:rsidR="001347B3" w:rsidRPr="00824699">
        <w:rPr>
          <w:lang w:val="fr-CA"/>
        </w:rPr>
        <w:t>destinataire du transfert</w:t>
      </w:r>
      <w:r w:rsidR="00061AB0" w:rsidRPr="00824699">
        <w:rPr>
          <w:lang w:val="fr-CA"/>
        </w:rPr>
        <w:t xml:space="preserve"> </w:t>
      </w:r>
      <w:r w:rsidRPr="00824699">
        <w:rPr>
          <w:lang w:val="fr-CA"/>
        </w:rPr>
        <w:t xml:space="preserve">détienne l’intérêt foncier directement et non à titre de fiduciaire; </w:t>
      </w:r>
    </w:p>
    <w:p w:rsidR="00107E6D" w:rsidRPr="00824699" w:rsidRDefault="00107E6D" w:rsidP="000F3B9E">
      <w:pPr>
        <w:pStyle w:val="Laws-subsectiona"/>
        <w:rPr>
          <w:lang w:val="fr-CA"/>
        </w:rPr>
      </w:pPr>
      <w:r w:rsidRPr="00824699">
        <w:rPr>
          <w:lang w:val="fr-CA"/>
        </w:rPr>
        <w:t xml:space="preserve">d)  un fiduciaire qui détiendra l’intérêt foncier exclusivement au profit d’un (1) ou de plusieurs membres et de </w:t>
      </w:r>
      <w:r w:rsidR="00061AB0" w:rsidRPr="00824699">
        <w:rPr>
          <w:lang w:val="fr-CA"/>
        </w:rPr>
        <w:t xml:space="preserve">nulle autre </w:t>
      </w:r>
      <w:r w:rsidRPr="00824699">
        <w:rPr>
          <w:lang w:val="fr-CA"/>
        </w:rPr>
        <w:t>personne.</w:t>
      </w:r>
    </w:p>
    <w:p w:rsidR="00107E6D" w:rsidRPr="00824699" w:rsidRDefault="00107E6D" w:rsidP="00107E6D">
      <w:pPr>
        <w:pStyle w:val="Laws-paraindent"/>
        <w:rPr>
          <w:color w:val="auto"/>
          <w:szCs w:val="22"/>
          <w:lang w:val="fr-CA"/>
        </w:rPr>
      </w:pPr>
      <w:r w:rsidRPr="00824699">
        <w:rPr>
          <w:lang w:val="fr-CA"/>
        </w:rPr>
        <w:t>(2)  </w:t>
      </w:r>
      <w:r w:rsidR="00F41582" w:rsidRPr="00824699">
        <w:rPr>
          <w:lang w:val="fr-CA"/>
        </w:rPr>
        <w:t>Sous réserve du paragraphe (3), l</w:t>
      </w:r>
      <w:r w:rsidRPr="00824699">
        <w:rPr>
          <w:lang w:val="fr-CA"/>
        </w:rPr>
        <w:t>orsqu’une exemption est accordée en</w:t>
      </w:r>
      <w:r w:rsidRPr="00824699">
        <w:rPr>
          <w:rFonts w:cs="Times"/>
          <w:color w:val="auto"/>
          <w:szCs w:val="22"/>
          <w:lang w:val="fr-CA"/>
        </w:rPr>
        <w:t xml:space="preserve"> vertu des alinéas (1)b), c) ou d), la Première Nation :</w:t>
      </w:r>
    </w:p>
    <w:p w:rsidR="00107E6D" w:rsidRPr="00824699" w:rsidRDefault="00107E6D" w:rsidP="000F3B9E">
      <w:pPr>
        <w:pStyle w:val="Laws-subsectiona"/>
        <w:rPr>
          <w:lang w:val="fr-CA"/>
        </w:rPr>
      </w:pPr>
      <w:r w:rsidRPr="00824699">
        <w:rPr>
          <w:lang w:val="fr-CA"/>
        </w:rPr>
        <w:t xml:space="preserve">a)  verse dans le compte </w:t>
      </w:r>
      <w:r w:rsidR="00061AB0" w:rsidRPr="00824699">
        <w:rPr>
          <w:lang w:val="fr-CA"/>
        </w:rPr>
        <w:t>de</w:t>
      </w:r>
      <w:r w:rsidRPr="00824699">
        <w:rPr>
          <w:lang w:val="fr-CA"/>
        </w:rPr>
        <w:t xml:space="preserve"> recettes locales une somme équivalente aux taxes qui auraient été payables par la personne physique ou morale </w:t>
      </w:r>
      <w:r w:rsidR="009B52E0">
        <w:rPr>
          <w:lang w:val="fr-CA"/>
        </w:rPr>
        <w:t>bénéficiant de l’</w:t>
      </w:r>
      <w:r w:rsidR="00061AB0" w:rsidRPr="00824699">
        <w:rPr>
          <w:lang w:val="fr-CA"/>
        </w:rPr>
        <w:t>exempt</w:t>
      </w:r>
      <w:r w:rsidR="009B52E0">
        <w:rPr>
          <w:lang w:val="fr-CA"/>
        </w:rPr>
        <w:t>ion</w:t>
      </w:r>
      <w:r w:rsidRPr="00824699">
        <w:rPr>
          <w:lang w:val="fr-CA"/>
        </w:rPr>
        <w:t xml:space="preserve"> si celle-ci n’avait pas </w:t>
      </w:r>
      <w:r w:rsidR="009B52E0">
        <w:rPr>
          <w:lang w:val="fr-CA"/>
        </w:rPr>
        <w:t>été applicable</w:t>
      </w:r>
      <w:r w:rsidRPr="00824699">
        <w:rPr>
          <w:lang w:val="fr-CA"/>
        </w:rPr>
        <w:t>;</w:t>
      </w:r>
    </w:p>
    <w:p w:rsidR="00107E6D" w:rsidRPr="00824699" w:rsidRDefault="00107E6D" w:rsidP="000F3B9E">
      <w:pPr>
        <w:pStyle w:val="Laws-subsectiona"/>
        <w:rPr>
          <w:lang w:val="fr-CA"/>
        </w:rPr>
      </w:pPr>
      <w:r w:rsidRPr="00824699">
        <w:rPr>
          <w:lang w:val="fr-CA"/>
        </w:rPr>
        <w:t>b)  fait le versement visé à l’alinéa a) au moyen de fonds qui ne sont pas des recettes locales.</w:t>
      </w:r>
    </w:p>
    <w:p w:rsidR="00F41582" w:rsidRPr="00824699" w:rsidRDefault="00F41582" w:rsidP="009658EA">
      <w:pPr>
        <w:pStyle w:val="Laws-subsectiona"/>
        <w:tabs>
          <w:tab w:val="clear" w:pos="426"/>
          <w:tab w:val="left" w:pos="0"/>
        </w:tabs>
        <w:ind w:left="0" w:firstLine="426"/>
        <w:rPr>
          <w:lang w:val="fr-CA"/>
        </w:rPr>
      </w:pPr>
      <w:r w:rsidRPr="00824699">
        <w:rPr>
          <w:lang w:val="fr-CA"/>
        </w:rPr>
        <w:t xml:space="preserve">(3)  Les exigences </w:t>
      </w:r>
      <w:r w:rsidR="00452AB6" w:rsidRPr="00824699">
        <w:rPr>
          <w:lang w:val="fr-CA"/>
        </w:rPr>
        <w:t>d</w:t>
      </w:r>
      <w:r w:rsidRPr="00824699">
        <w:rPr>
          <w:lang w:val="fr-CA"/>
        </w:rPr>
        <w:t xml:space="preserve">u paragraphe (2) ne s’appliquent pas </w:t>
      </w:r>
      <w:r w:rsidR="00452AB6" w:rsidRPr="00824699">
        <w:rPr>
          <w:lang w:val="fr-CA"/>
        </w:rPr>
        <w:t>à l</w:t>
      </w:r>
      <w:r w:rsidRPr="00824699">
        <w:rPr>
          <w:lang w:val="fr-CA"/>
        </w:rPr>
        <w:t>’exemption accordée en vertu de</w:t>
      </w:r>
      <w:r w:rsidR="00452AB6" w:rsidRPr="00824699">
        <w:rPr>
          <w:lang w:val="fr-CA"/>
        </w:rPr>
        <w:t xml:space="preserve"> l’</w:t>
      </w:r>
      <w:r w:rsidRPr="00824699">
        <w:rPr>
          <w:lang w:val="fr-CA"/>
        </w:rPr>
        <w:t>alinéa</w:t>
      </w:r>
      <w:r w:rsidR="00452AB6" w:rsidRPr="00824699">
        <w:rPr>
          <w:lang w:val="fr-CA"/>
        </w:rPr>
        <w:t xml:space="preserve"> </w:t>
      </w:r>
      <w:r w:rsidRPr="00824699">
        <w:rPr>
          <w:lang w:val="fr-CA"/>
        </w:rPr>
        <w:t>(1)b)</w:t>
      </w:r>
      <w:r w:rsidR="00452AB6" w:rsidRPr="00824699">
        <w:rPr>
          <w:lang w:val="fr-CA"/>
        </w:rPr>
        <w:t xml:space="preserve"> </w:t>
      </w:r>
      <w:r w:rsidR="000D39ED" w:rsidRPr="00824699">
        <w:rPr>
          <w:lang w:val="fr-CA"/>
        </w:rPr>
        <w:t>lorsque</w:t>
      </w:r>
      <w:r w:rsidR="00452AB6" w:rsidRPr="00824699">
        <w:rPr>
          <w:lang w:val="fr-CA"/>
        </w:rPr>
        <w:t xml:space="preserve"> toutes les actions de la société de la Première Nation sont détenues en fiducie pour le compte de la Première Nation ou de tous les membres de celle-ci.</w:t>
      </w:r>
    </w:p>
    <w:p w:rsidR="00107E6D" w:rsidRPr="00824699" w:rsidRDefault="00107E6D" w:rsidP="006F0018">
      <w:pPr>
        <w:pStyle w:val="h1"/>
        <w:rPr>
          <w:lang w:val="fr-CA"/>
        </w:rPr>
      </w:pPr>
      <w:r w:rsidRPr="00824699">
        <w:rPr>
          <w:lang w:val="fr-CA"/>
        </w:rPr>
        <w:t>PartIE VI</w:t>
      </w:r>
    </w:p>
    <w:p w:rsidR="00107E6D" w:rsidRPr="00824699" w:rsidRDefault="00107E6D" w:rsidP="006F0018">
      <w:pPr>
        <w:pStyle w:val="h2"/>
        <w:rPr>
          <w:lang w:val="fr-CA"/>
        </w:rPr>
      </w:pPr>
      <w:r w:rsidRPr="00824699">
        <w:rPr>
          <w:lang w:val="fr-CA"/>
        </w:rPr>
        <w:t>E</w:t>
      </w:r>
      <w:r w:rsidR="004347C3" w:rsidRPr="00824699">
        <w:rPr>
          <w:lang w:val="fr-CA"/>
        </w:rPr>
        <w:t>XAMEN</w:t>
      </w:r>
      <w:r w:rsidRPr="00824699">
        <w:rPr>
          <w:lang w:val="fr-CA"/>
        </w:rPr>
        <w:t>S, DEMANDES DE RENSEIGNEMENTS ET INSPECTIONS</w:t>
      </w:r>
    </w:p>
    <w:p w:rsidR="00107E6D" w:rsidRPr="00824699" w:rsidRDefault="00107E6D" w:rsidP="006F0018">
      <w:pPr>
        <w:pStyle w:val="H3"/>
        <w:rPr>
          <w:lang w:val="fr-CA"/>
        </w:rPr>
      </w:pPr>
      <w:r w:rsidRPr="00824699">
        <w:rPr>
          <w:lang w:val="fr-CA"/>
        </w:rPr>
        <w:t xml:space="preserve">Examen </w:t>
      </w:r>
      <w:r w:rsidR="004347C3" w:rsidRPr="00824699">
        <w:rPr>
          <w:lang w:val="fr-CA"/>
        </w:rPr>
        <w:t>par l’administrateur</w:t>
      </w:r>
    </w:p>
    <w:p w:rsidR="00107E6D" w:rsidRPr="00824699" w:rsidRDefault="00061AB0" w:rsidP="006F0018">
      <w:pPr>
        <w:pStyle w:val="Laws-paraindent"/>
        <w:rPr>
          <w:lang w:val="fr-CA"/>
        </w:rPr>
      </w:pPr>
      <w:r w:rsidRPr="00824699">
        <w:rPr>
          <w:rFonts w:cs="Times-Bold"/>
          <w:b/>
          <w:bCs/>
          <w:lang w:val="fr-CA"/>
        </w:rPr>
        <w:t>14</w:t>
      </w:r>
      <w:r w:rsidR="00107E6D" w:rsidRPr="00824699">
        <w:rPr>
          <w:rFonts w:cs="Times-Bold"/>
          <w:b/>
          <w:bCs/>
          <w:lang w:val="fr-CA"/>
        </w:rPr>
        <w:t>.</w:t>
      </w:r>
      <w:r w:rsidR="00107E6D" w:rsidRPr="00824699">
        <w:rPr>
          <w:lang w:val="fr-CA"/>
        </w:rPr>
        <w:t>(1)  L’administrateur examine chaque déclaration</w:t>
      </w:r>
      <w:r w:rsidR="00824699" w:rsidRPr="00824699">
        <w:rPr>
          <w:lang w:val="fr-CA"/>
        </w:rPr>
        <w:t xml:space="preserve">, chaque demande d’exemption </w:t>
      </w:r>
      <w:r w:rsidR="00107E6D" w:rsidRPr="00824699">
        <w:rPr>
          <w:lang w:val="fr-CA"/>
        </w:rPr>
        <w:t xml:space="preserve">et chaque demande </w:t>
      </w:r>
      <w:r w:rsidR="00824699" w:rsidRPr="00824699">
        <w:rPr>
          <w:lang w:val="fr-CA"/>
        </w:rPr>
        <w:t>de remboursement</w:t>
      </w:r>
      <w:r w:rsidR="00107E6D" w:rsidRPr="00824699">
        <w:rPr>
          <w:lang w:val="fr-CA"/>
        </w:rPr>
        <w:t xml:space="preserve"> présentées aux termes de la présente loi.</w:t>
      </w:r>
    </w:p>
    <w:p w:rsidR="00107E6D" w:rsidRPr="00824699" w:rsidRDefault="00107E6D" w:rsidP="006F0018">
      <w:pPr>
        <w:pStyle w:val="Laws-paraindent"/>
        <w:rPr>
          <w:lang w:val="fr-CA"/>
        </w:rPr>
      </w:pPr>
      <w:r w:rsidRPr="00824699">
        <w:rPr>
          <w:lang w:val="fr-CA"/>
        </w:rPr>
        <w:t xml:space="preserve">(2)  L’administrateur peut </w:t>
      </w:r>
      <w:r w:rsidR="004347C3" w:rsidRPr="00824699">
        <w:rPr>
          <w:lang w:val="fr-CA"/>
        </w:rPr>
        <w:t>déterminer</w:t>
      </w:r>
      <w:r w:rsidRPr="00824699">
        <w:rPr>
          <w:lang w:val="fr-CA"/>
        </w:rPr>
        <w:t xml:space="preserve"> si :</w:t>
      </w:r>
    </w:p>
    <w:p w:rsidR="00107E6D" w:rsidRPr="00824699" w:rsidRDefault="00107E6D" w:rsidP="000F3B9E">
      <w:pPr>
        <w:pStyle w:val="Laws-subsectiona"/>
        <w:rPr>
          <w:lang w:val="fr-CA"/>
        </w:rPr>
      </w:pPr>
      <w:r w:rsidRPr="00824699">
        <w:rPr>
          <w:lang w:val="fr-CA"/>
        </w:rPr>
        <w:t>a)  une déclaration est exacte;</w:t>
      </w:r>
    </w:p>
    <w:p w:rsidR="00824699" w:rsidRPr="00824699" w:rsidRDefault="00107E6D" w:rsidP="000F3B9E">
      <w:pPr>
        <w:pStyle w:val="Laws-subsectiona"/>
        <w:rPr>
          <w:lang w:val="fr-CA"/>
        </w:rPr>
      </w:pPr>
      <w:r w:rsidRPr="00824699">
        <w:rPr>
          <w:lang w:val="fr-CA"/>
        </w:rPr>
        <w:t>b)  une demande d’exemption est exacte;</w:t>
      </w:r>
    </w:p>
    <w:p w:rsidR="00107E6D" w:rsidRPr="00824699" w:rsidRDefault="00824699" w:rsidP="000F3B9E">
      <w:pPr>
        <w:pStyle w:val="Laws-subsectiona"/>
        <w:rPr>
          <w:lang w:val="fr-CA"/>
        </w:rPr>
      </w:pPr>
      <w:r w:rsidRPr="00824699">
        <w:rPr>
          <w:lang w:val="fr-CA"/>
        </w:rPr>
        <w:t>c)  une demande de remboursement est exacte;</w:t>
      </w:r>
      <w:r w:rsidR="00107E6D" w:rsidRPr="00824699">
        <w:rPr>
          <w:lang w:val="fr-CA"/>
        </w:rPr>
        <w:t xml:space="preserve"> </w:t>
      </w:r>
    </w:p>
    <w:p w:rsidR="00107E6D" w:rsidRPr="00824699" w:rsidRDefault="00824699" w:rsidP="000F3B9E">
      <w:pPr>
        <w:pStyle w:val="Laws-subsectiona"/>
        <w:rPr>
          <w:lang w:val="fr-CA"/>
        </w:rPr>
      </w:pPr>
      <w:r w:rsidRPr="00824699">
        <w:rPr>
          <w:lang w:val="fr-CA"/>
        </w:rPr>
        <w:t>d</w:t>
      </w:r>
      <w:r w:rsidR="00107E6D" w:rsidRPr="00824699">
        <w:rPr>
          <w:lang w:val="fr-CA"/>
        </w:rPr>
        <w:t xml:space="preserve">)  la taxe exigible a été acquittée comme l’exige la présente loi; </w:t>
      </w:r>
    </w:p>
    <w:p w:rsidR="00107E6D" w:rsidRPr="00824699" w:rsidRDefault="00824699" w:rsidP="000F3B9E">
      <w:pPr>
        <w:pStyle w:val="Laws-subsectiona"/>
        <w:rPr>
          <w:lang w:val="fr-CA"/>
        </w:rPr>
      </w:pPr>
      <w:r w:rsidRPr="00824699">
        <w:rPr>
          <w:lang w:val="fr-CA"/>
        </w:rPr>
        <w:t>e</w:t>
      </w:r>
      <w:r w:rsidR="00107E6D" w:rsidRPr="00824699">
        <w:rPr>
          <w:lang w:val="fr-CA"/>
        </w:rPr>
        <w:t>)  il a été contrevenu à une disposition de la présente loi.</w:t>
      </w:r>
    </w:p>
    <w:p w:rsidR="00107E6D" w:rsidRPr="00824699" w:rsidRDefault="00107E6D" w:rsidP="00107E6D">
      <w:pPr>
        <w:pStyle w:val="H3"/>
        <w:rPr>
          <w:lang w:val="fr-CA"/>
        </w:rPr>
      </w:pPr>
      <w:r w:rsidRPr="00824699">
        <w:rPr>
          <w:lang w:val="fr-CA"/>
        </w:rPr>
        <w:t>Demande de renseignements</w:t>
      </w:r>
      <w:r w:rsidR="004347C3" w:rsidRPr="00824699">
        <w:rPr>
          <w:lang w:val="fr-CA"/>
        </w:rPr>
        <w:t xml:space="preserve"> ou de documents</w:t>
      </w:r>
    </w:p>
    <w:p w:rsidR="00107E6D" w:rsidRPr="00824699" w:rsidRDefault="00061AB0" w:rsidP="006F0018">
      <w:pPr>
        <w:pStyle w:val="Laws-paraindent"/>
        <w:rPr>
          <w:lang w:val="fr-CA"/>
        </w:rPr>
      </w:pPr>
      <w:r w:rsidRPr="00824699">
        <w:rPr>
          <w:rFonts w:cs="Times-Bold"/>
          <w:b/>
          <w:bCs/>
          <w:lang w:val="fr-CA"/>
        </w:rPr>
        <w:t>15</w:t>
      </w:r>
      <w:r w:rsidR="00107E6D" w:rsidRPr="00824699">
        <w:rPr>
          <w:rFonts w:cs="Times-Bold"/>
          <w:b/>
          <w:bCs/>
          <w:lang w:val="fr-CA"/>
        </w:rPr>
        <w:t>.</w:t>
      </w:r>
      <w:r w:rsidR="00107E6D" w:rsidRPr="00824699">
        <w:rPr>
          <w:lang w:val="fr-CA"/>
        </w:rPr>
        <w:t>(1)  L’administrateur peut</w:t>
      </w:r>
      <w:r w:rsidR="00D44062" w:rsidRPr="00824699">
        <w:rPr>
          <w:lang w:val="fr-CA"/>
        </w:rPr>
        <w:t>, à toute fin liée à l’application ou au contrôle d’application de la présente loi,</w:t>
      </w:r>
      <w:r w:rsidR="00107E6D" w:rsidRPr="00824699">
        <w:rPr>
          <w:lang w:val="fr-CA"/>
        </w:rPr>
        <w:t xml:space="preserve"> remettre une demande de renseignements</w:t>
      </w:r>
      <w:r w:rsidR="00D44062" w:rsidRPr="00824699">
        <w:rPr>
          <w:lang w:val="fr-CA"/>
        </w:rPr>
        <w:t xml:space="preserve"> ou de documents</w:t>
      </w:r>
      <w:r w:rsidR="00107E6D" w:rsidRPr="00824699">
        <w:rPr>
          <w:lang w:val="fr-CA"/>
        </w:rPr>
        <w:t xml:space="preserve"> à toute personne, notamment </w:t>
      </w:r>
      <w:r w:rsidR="007464E5" w:rsidRPr="00824699">
        <w:rPr>
          <w:lang w:val="fr-CA"/>
        </w:rPr>
        <w:t>l’auteur</w:t>
      </w:r>
      <w:r w:rsidR="001347B3" w:rsidRPr="00824699">
        <w:rPr>
          <w:lang w:val="fr-CA"/>
        </w:rPr>
        <w:t xml:space="preserve"> d</w:t>
      </w:r>
      <w:r w:rsidR="00824699" w:rsidRPr="00824699">
        <w:rPr>
          <w:lang w:val="fr-CA"/>
        </w:rPr>
        <w:t>’un</w:t>
      </w:r>
      <w:r w:rsidR="001347B3" w:rsidRPr="00824699">
        <w:rPr>
          <w:lang w:val="fr-CA"/>
        </w:rPr>
        <w:t xml:space="preserve"> transfert</w:t>
      </w:r>
      <w:r w:rsidR="00D44062" w:rsidRPr="00824699">
        <w:rPr>
          <w:lang w:val="fr-CA"/>
        </w:rPr>
        <w:t xml:space="preserve">, le </w:t>
      </w:r>
      <w:r w:rsidR="001347B3" w:rsidRPr="00824699">
        <w:rPr>
          <w:lang w:val="fr-CA"/>
        </w:rPr>
        <w:t>destinataire d</w:t>
      </w:r>
      <w:r w:rsidR="00824699" w:rsidRPr="00824699">
        <w:rPr>
          <w:lang w:val="fr-CA"/>
        </w:rPr>
        <w:t>’un</w:t>
      </w:r>
      <w:r w:rsidR="001347B3" w:rsidRPr="00824699">
        <w:rPr>
          <w:lang w:val="fr-CA"/>
        </w:rPr>
        <w:t xml:space="preserve"> transfert</w:t>
      </w:r>
      <w:r w:rsidR="00107E6D" w:rsidRPr="00824699">
        <w:rPr>
          <w:lang w:val="fr-CA"/>
        </w:rPr>
        <w:t xml:space="preserve"> ou le détenteur d’un intérêt foncier sur lequel une taxe a été ou aurait dû être prélevée, et la personne doit alors fournir</w:t>
      </w:r>
      <w:r w:rsidR="00D44062" w:rsidRPr="00824699">
        <w:rPr>
          <w:lang w:val="fr-CA"/>
        </w:rPr>
        <w:t xml:space="preserve"> à l’administrateur,</w:t>
      </w:r>
      <w:r w:rsidR="00107E6D" w:rsidRPr="00824699">
        <w:rPr>
          <w:lang w:val="fr-CA"/>
        </w:rPr>
        <w:t xml:space="preserve"> </w:t>
      </w:r>
      <w:r w:rsidR="00D44062" w:rsidRPr="00824699">
        <w:rPr>
          <w:lang w:val="fr-CA"/>
        </w:rPr>
        <w:t xml:space="preserve">dans les quatorze (14) </w:t>
      </w:r>
      <w:r w:rsidR="00D44062" w:rsidRPr="00824699">
        <w:rPr>
          <w:lang w:val="fr-CA"/>
        </w:rPr>
        <w:lastRenderedPageBreak/>
        <w:t xml:space="preserve">jours suivants ou dans le délai supérieur indiqué dans la demande, </w:t>
      </w:r>
      <w:r w:rsidR="00107E6D" w:rsidRPr="00824699">
        <w:rPr>
          <w:lang w:val="fr-CA"/>
        </w:rPr>
        <w:t>les</w:t>
      </w:r>
      <w:r w:rsidR="00D44062" w:rsidRPr="00824699">
        <w:rPr>
          <w:lang w:val="fr-CA"/>
        </w:rPr>
        <w:t xml:space="preserve"> </w:t>
      </w:r>
      <w:r w:rsidR="00824699" w:rsidRPr="00824699">
        <w:rPr>
          <w:lang w:val="fr-CA"/>
        </w:rPr>
        <w:t>registres</w:t>
      </w:r>
      <w:r w:rsidR="00D44062" w:rsidRPr="00824699">
        <w:rPr>
          <w:lang w:val="fr-CA"/>
        </w:rPr>
        <w:t xml:space="preserve">, lettres, comptes, factures, états financiers ou autres documents que celui-ci estime nécessaires pour </w:t>
      </w:r>
      <w:r w:rsidR="00777283" w:rsidRPr="00824699">
        <w:rPr>
          <w:lang w:val="fr-CA"/>
        </w:rPr>
        <w:t>vérifier le respect de</w:t>
      </w:r>
      <w:r w:rsidR="00D44062" w:rsidRPr="00824699">
        <w:rPr>
          <w:lang w:val="fr-CA"/>
        </w:rPr>
        <w:t xml:space="preserve"> la présente loi.</w:t>
      </w:r>
    </w:p>
    <w:p w:rsidR="00107E6D" w:rsidRPr="00824699" w:rsidRDefault="00107E6D" w:rsidP="00EE47F4">
      <w:pPr>
        <w:tabs>
          <w:tab w:val="clear" w:pos="540"/>
          <w:tab w:val="clear" w:pos="1080"/>
          <w:tab w:val="clear" w:pos="1620"/>
        </w:tabs>
        <w:autoSpaceDE w:val="0"/>
        <w:autoSpaceDN w:val="0"/>
        <w:adjustRightInd w:val="0"/>
        <w:spacing w:after="80" w:line="260" w:lineRule="atLeast"/>
        <w:ind w:firstLine="357"/>
        <w:rPr>
          <w:lang w:val="fr-CA"/>
        </w:rPr>
      </w:pPr>
      <w:r w:rsidRPr="00824699">
        <w:rPr>
          <w:sz w:val="22"/>
          <w:szCs w:val="22"/>
          <w:lang w:val="fr-CA"/>
        </w:rPr>
        <w:t>(2)  L’administrateur n’est pas lié par les renseignements fournis aux termes du paragraphe (1)</w:t>
      </w:r>
      <w:r w:rsidR="00BE5AD1" w:rsidRPr="00824699">
        <w:rPr>
          <w:sz w:val="22"/>
          <w:szCs w:val="22"/>
          <w:lang w:val="fr-CA"/>
        </w:rPr>
        <w:t xml:space="preserve"> et il peut, indépendamment des renseignements reçus ou s’il n</w:t>
      </w:r>
      <w:r w:rsidR="00EE47F4" w:rsidRPr="00824699">
        <w:rPr>
          <w:sz w:val="22"/>
          <w:szCs w:val="22"/>
          <w:lang w:val="fr-CA"/>
        </w:rPr>
        <w:t>’en</w:t>
      </w:r>
      <w:r w:rsidR="00BE5AD1" w:rsidRPr="00824699">
        <w:rPr>
          <w:sz w:val="22"/>
          <w:szCs w:val="22"/>
          <w:lang w:val="fr-CA"/>
        </w:rPr>
        <w:t xml:space="preserve"> reçoit aucun, é</w:t>
      </w:r>
      <w:r w:rsidR="006657A9" w:rsidRPr="00824699">
        <w:rPr>
          <w:sz w:val="22"/>
          <w:szCs w:val="22"/>
          <w:lang w:val="fr-CA"/>
        </w:rPr>
        <w:t xml:space="preserve">tablir la cotisation </w:t>
      </w:r>
      <w:r w:rsidR="00EE47F4" w:rsidRPr="00824699">
        <w:rPr>
          <w:sz w:val="22"/>
          <w:szCs w:val="22"/>
          <w:lang w:val="fr-CA"/>
        </w:rPr>
        <w:t>de taxe</w:t>
      </w:r>
      <w:r w:rsidR="0029567A" w:rsidRPr="00824699">
        <w:rPr>
          <w:sz w:val="22"/>
          <w:szCs w:val="22"/>
          <w:lang w:val="fr-CA"/>
        </w:rPr>
        <w:t xml:space="preserve"> à payer</w:t>
      </w:r>
      <w:r w:rsidR="00BE5AD1" w:rsidRPr="00824699">
        <w:rPr>
          <w:sz w:val="22"/>
          <w:szCs w:val="22"/>
          <w:lang w:val="fr-CA"/>
        </w:rPr>
        <w:t xml:space="preserve"> ou prendre toute autre décision ou </w:t>
      </w:r>
      <w:r w:rsidR="00EE47F4" w:rsidRPr="00824699">
        <w:rPr>
          <w:sz w:val="22"/>
          <w:szCs w:val="22"/>
          <w:lang w:val="fr-CA"/>
        </w:rPr>
        <w:t xml:space="preserve">toute </w:t>
      </w:r>
      <w:r w:rsidR="00BE5AD1" w:rsidRPr="00824699">
        <w:rPr>
          <w:sz w:val="22"/>
          <w:szCs w:val="22"/>
          <w:lang w:val="fr-CA"/>
        </w:rPr>
        <w:t xml:space="preserve">mesure qu’il juge indiquée.  </w:t>
      </w:r>
    </w:p>
    <w:p w:rsidR="00107E6D" w:rsidRPr="00824699" w:rsidRDefault="00107E6D" w:rsidP="006F0018">
      <w:pPr>
        <w:pStyle w:val="H3"/>
        <w:rPr>
          <w:lang w:val="fr-CA"/>
        </w:rPr>
      </w:pPr>
      <w:r w:rsidRPr="00824699">
        <w:rPr>
          <w:lang w:val="fr-CA"/>
        </w:rPr>
        <w:t>Inspection</w:t>
      </w:r>
      <w:r w:rsidR="00777283" w:rsidRPr="00824699">
        <w:rPr>
          <w:lang w:val="fr-CA"/>
        </w:rPr>
        <w:t>s</w:t>
      </w:r>
    </w:p>
    <w:p w:rsidR="00107E6D" w:rsidRPr="00824699" w:rsidRDefault="00777283" w:rsidP="006F0018">
      <w:pPr>
        <w:pStyle w:val="Laws-paraindent"/>
        <w:rPr>
          <w:lang w:val="fr-CA"/>
        </w:rPr>
      </w:pPr>
      <w:r w:rsidRPr="00824699">
        <w:rPr>
          <w:rFonts w:cs="Times-Bold"/>
          <w:b/>
          <w:bCs/>
          <w:lang w:val="fr-CA"/>
        </w:rPr>
        <w:t>16</w:t>
      </w:r>
      <w:r w:rsidR="00107E6D" w:rsidRPr="00824699">
        <w:rPr>
          <w:rFonts w:cs="Times-Bold"/>
          <w:b/>
          <w:bCs/>
          <w:lang w:val="fr-CA"/>
        </w:rPr>
        <w:t>.</w:t>
      </w:r>
      <w:r w:rsidR="00107E6D" w:rsidRPr="00824699">
        <w:rPr>
          <w:lang w:val="fr-CA"/>
        </w:rPr>
        <w:t>(1)  L’administrateur ou toute autre personne autorisée par la Première Nation peut, à toute fin liée à l’application ou au contrôle d’application de la présente loi</w:t>
      </w:r>
      <w:r w:rsidRPr="00824699">
        <w:rPr>
          <w:lang w:val="fr-CA"/>
        </w:rPr>
        <w:t xml:space="preserve">, </w:t>
      </w:r>
      <w:r w:rsidR="00824699" w:rsidRPr="00824699">
        <w:rPr>
          <w:lang w:val="fr-CA"/>
        </w:rPr>
        <w:t xml:space="preserve">pénétrer </w:t>
      </w:r>
      <w:r w:rsidRPr="00824699">
        <w:rPr>
          <w:lang w:val="fr-CA"/>
        </w:rPr>
        <w:t xml:space="preserve">à toute heure raisonnable dans </w:t>
      </w:r>
      <w:r w:rsidR="00A8543D" w:rsidRPr="00824699">
        <w:rPr>
          <w:lang w:val="fr-CA"/>
        </w:rPr>
        <w:t>des locaux ou</w:t>
      </w:r>
      <w:r w:rsidR="00AE34BE">
        <w:rPr>
          <w:lang w:val="fr-CA"/>
        </w:rPr>
        <w:t xml:space="preserve"> lieux</w:t>
      </w:r>
      <w:r w:rsidRPr="00824699">
        <w:rPr>
          <w:lang w:val="fr-CA"/>
        </w:rPr>
        <w:t xml:space="preserve"> où </w:t>
      </w:r>
      <w:r w:rsidR="00AE34BE">
        <w:rPr>
          <w:lang w:val="fr-CA"/>
        </w:rPr>
        <w:t xml:space="preserve">une activité commerciale </w:t>
      </w:r>
      <w:r w:rsidR="00327BBB">
        <w:rPr>
          <w:lang w:val="fr-CA"/>
        </w:rPr>
        <w:t>est ex</w:t>
      </w:r>
      <w:r w:rsidR="00AE34BE">
        <w:rPr>
          <w:lang w:val="fr-CA"/>
        </w:rPr>
        <w:t xml:space="preserve">ercée, où des biens </w:t>
      </w:r>
      <w:r w:rsidR="00327BBB">
        <w:rPr>
          <w:lang w:val="fr-CA"/>
        </w:rPr>
        <w:t>sont gardés</w:t>
      </w:r>
      <w:r w:rsidR="00AE34BE">
        <w:rPr>
          <w:lang w:val="fr-CA"/>
        </w:rPr>
        <w:t>, où il se fait quelque chose se rapportant</w:t>
      </w:r>
      <w:r w:rsidR="00327BBB">
        <w:rPr>
          <w:lang w:val="fr-CA"/>
        </w:rPr>
        <w:t xml:space="preserve"> </w:t>
      </w:r>
      <w:r w:rsidR="00AE34BE" w:rsidRPr="00824699">
        <w:rPr>
          <w:lang w:val="fr-CA"/>
        </w:rPr>
        <w:t>à une activité commerciale</w:t>
      </w:r>
      <w:r w:rsidR="00AE34BE">
        <w:rPr>
          <w:lang w:val="fr-CA"/>
        </w:rPr>
        <w:t>, ou dans lesquels des registres ou des dossiers sont ou devraient être tenus, et peut :</w:t>
      </w:r>
    </w:p>
    <w:p w:rsidR="00107E6D" w:rsidRPr="00824699" w:rsidRDefault="00107E6D" w:rsidP="000F3B9E">
      <w:pPr>
        <w:pStyle w:val="Laws-subsectiona"/>
        <w:rPr>
          <w:lang w:val="fr-CA"/>
        </w:rPr>
      </w:pPr>
      <w:r w:rsidRPr="00824699">
        <w:rPr>
          <w:lang w:val="fr-CA"/>
        </w:rPr>
        <w:t>a)  </w:t>
      </w:r>
      <w:r w:rsidR="00777283" w:rsidRPr="00824699">
        <w:rPr>
          <w:lang w:val="fr-CA"/>
        </w:rPr>
        <w:t>vérifier ou examiner</w:t>
      </w:r>
      <w:r w:rsidRPr="00824699">
        <w:rPr>
          <w:lang w:val="fr-CA"/>
        </w:rPr>
        <w:t xml:space="preserve"> les </w:t>
      </w:r>
      <w:r w:rsidR="00A95CCC" w:rsidRPr="00824699">
        <w:rPr>
          <w:lang w:val="fr-CA"/>
        </w:rPr>
        <w:t xml:space="preserve">registres </w:t>
      </w:r>
      <w:r w:rsidR="00A8543D" w:rsidRPr="00824699">
        <w:rPr>
          <w:lang w:val="fr-CA"/>
        </w:rPr>
        <w:t xml:space="preserve">et </w:t>
      </w:r>
      <w:r w:rsidRPr="00824699">
        <w:rPr>
          <w:lang w:val="fr-CA"/>
        </w:rPr>
        <w:t xml:space="preserve">dossiers </w:t>
      </w:r>
      <w:r w:rsidR="00A8543D" w:rsidRPr="00824699">
        <w:rPr>
          <w:lang w:val="fr-CA"/>
        </w:rPr>
        <w:t xml:space="preserve">ainsi que les comptes ou autres documents </w:t>
      </w:r>
      <w:r w:rsidRPr="00824699">
        <w:rPr>
          <w:lang w:val="fr-CA"/>
        </w:rPr>
        <w:t xml:space="preserve">qui se rapportent ou peuvent se rapporter </w:t>
      </w:r>
      <w:r w:rsidR="00A8543D" w:rsidRPr="00824699">
        <w:rPr>
          <w:lang w:val="fr-CA"/>
        </w:rPr>
        <w:t xml:space="preserve">aux renseignements qui figurent ou devraient figurer dans </w:t>
      </w:r>
      <w:r w:rsidR="00AE34BE">
        <w:rPr>
          <w:lang w:val="fr-CA"/>
        </w:rPr>
        <w:t>c</w:t>
      </w:r>
      <w:r w:rsidR="00A8543D" w:rsidRPr="00824699">
        <w:rPr>
          <w:lang w:val="fr-CA"/>
        </w:rPr>
        <w:t xml:space="preserve">es </w:t>
      </w:r>
      <w:r w:rsidR="00AE34BE">
        <w:rPr>
          <w:lang w:val="fr-CA"/>
        </w:rPr>
        <w:t>registres ou</w:t>
      </w:r>
      <w:r w:rsidR="00A8543D" w:rsidRPr="00824699">
        <w:rPr>
          <w:lang w:val="fr-CA"/>
        </w:rPr>
        <w:t xml:space="preserve"> dossiers, ou à un montant exigible en vertu de la présente loi;</w:t>
      </w:r>
    </w:p>
    <w:p w:rsidR="00A8543D" w:rsidRPr="00824699" w:rsidRDefault="00107E6D" w:rsidP="000F3B9E">
      <w:pPr>
        <w:pStyle w:val="Laws-subsectiona"/>
        <w:rPr>
          <w:lang w:val="fr-CA"/>
        </w:rPr>
      </w:pPr>
      <w:r w:rsidRPr="00824699">
        <w:rPr>
          <w:lang w:val="fr-CA"/>
        </w:rPr>
        <w:t xml:space="preserve">b)  examiner </w:t>
      </w:r>
      <w:r w:rsidR="00A8543D" w:rsidRPr="00824699">
        <w:rPr>
          <w:lang w:val="fr-CA"/>
        </w:rPr>
        <w:t>l’</w:t>
      </w:r>
      <w:r w:rsidRPr="00824699">
        <w:rPr>
          <w:lang w:val="fr-CA"/>
        </w:rPr>
        <w:t xml:space="preserve">intérêt foncier </w:t>
      </w:r>
      <w:r w:rsidR="00A8543D" w:rsidRPr="00824699">
        <w:rPr>
          <w:lang w:val="fr-CA"/>
        </w:rPr>
        <w:t xml:space="preserve">décrit dans </w:t>
      </w:r>
      <w:r w:rsidR="001347B3" w:rsidRPr="00824699">
        <w:rPr>
          <w:lang w:val="fr-CA"/>
        </w:rPr>
        <w:t>un transfert</w:t>
      </w:r>
      <w:r w:rsidR="00A8543D" w:rsidRPr="00824699">
        <w:rPr>
          <w:lang w:val="fr-CA"/>
        </w:rPr>
        <w:t xml:space="preserve"> ou tout bien, proc</w:t>
      </w:r>
      <w:r w:rsidR="00C569D6">
        <w:rPr>
          <w:lang w:val="fr-CA"/>
        </w:rPr>
        <w:t xml:space="preserve">essus </w:t>
      </w:r>
      <w:r w:rsidR="00A8543D" w:rsidRPr="00824699">
        <w:rPr>
          <w:lang w:val="fr-CA"/>
        </w:rPr>
        <w:t>ou point d</w:t>
      </w:r>
      <w:r w:rsidRPr="00824699">
        <w:rPr>
          <w:lang w:val="fr-CA"/>
        </w:rPr>
        <w:t xml:space="preserve">ont l’examen peut, à son avis, </w:t>
      </w:r>
      <w:r w:rsidR="00A8543D" w:rsidRPr="00824699">
        <w:rPr>
          <w:lang w:val="fr-CA"/>
        </w:rPr>
        <w:t>l’</w:t>
      </w:r>
      <w:r w:rsidRPr="00824699">
        <w:rPr>
          <w:lang w:val="fr-CA"/>
        </w:rPr>
        <w:t xml:space="preserve">aider à </w:t>
      </w:r>
      <w:r w:rsidR="00A8543D" w:rsidRPr="00824699">
        <w:rPr>
          <w:lang w:val="fr-CA"/>
        </w:rPr>
        <w:t>établir</w:t>
      </w:r>
      <w:r w:rsidRPr="00824699">
        <w:rPr>
          <w:lang w:val="fr-CA"/>
        </w:rPr>
        <w:t xml:space="preserve"> l’exactitude d’une déclaration </w:t>
      </w:r>
      <w:r w:rsidR="00A8543D" w:rsidRPr="00824699">
        <w:rPr>
          <w:lang w:val="fr-CA"/>
        </w:rPr>
        <w:t xml:space="preserve">exigée par la présente loi </w:t>
      </w:r>
      <w:r w:rsidRPr="00824699">
        <w:rPr>
          <w:lang w:val="fr-CA"/>
        </w:rPr>
        <w:t xml:space="preserve">ou </w:t>
      </w:r>
      <w:r w:rsidR="00A8543D" w:rsidRPr="00824699">
        <w:rPr>
          <w:lang w:val="fr-CA"/>
        </w:rPr>
        <w:t xml:space="preserve">à vérifier soit les renseignements qui figurent ou devraient figurer dans les </w:t>
      </w:r>
      <w:r w:rsidR="00AE34BE">
        <w:rPr>
          <w:lang w:val="fr-CA"/>
        </w:rPr>
        <w:t>registre</w:t>
      </w:r>
      <w:r w:rsidR="00A8543D" w:rsidRPr="00824699">
        <w:rPr>
          <w:lang w:val="fr-CA"/>
        </w:rPr>
        <w:t xml:space="preserve">s ou dossiers ou dans une déclaration, soit un montant exigible en vertu de la présente loi; </w:t>
      </w:r>
    </w:p>
    <w:p w:rsidR="00B45316" w:rsidRPr="00824699" w:rsidRDefault="00A8543D" w:rsidP="000F3B9E">
      <w:pPr>
        <w:pStyle w:val="Laws-subsectiona"/>
        <w:rPr>
          <w:lang w:val="fr-CA"/>
        </w:rPr>
      </w:pPr>
      <w:r w:rsidRPr="00824699">
        <w:rPr>
          <w:lang w:val="fr-CA"/>
        </w:rPr>
        <w:t xml:space="preserve">c)  exiger que le </w:t>
      </w:r>
      <w:r w:rsidR="001347B3" w:rsidRPr="00824699">
        <w:rPr>
          <w:lang w:val="fr-CA"/>
        </w:rPr>
        <w:t>destinataire d</w:t>
      </w:r>
      <w:r w:rsidR="00C569D6">
        <w:rPr>
          <w:lang w:val="fr-CA"/>
        </w:rPr>
        <w:t>’un</w:t>
      </w:r>
      <w:r w:rsidR="001347B3" w:rsidRPr="00824699">
        <w:rPr>
          <w:lang w:val="fr-CA"/>
        </w:rPr>
        <w:t xml:space="preserve"> transfert</w:t>
      </w:r>
      <w:r w:rsidRPr="00824699">
        <w:rPr>
          <w:lang w:val="fr-CA"/>
        </w:rPr>
        <w:t xml:space="preserve"> </w:t>
      </w:r>
      <w:r w:rsidR="00B45316" w:rsidRPr="00824699">
        <w:rPr>
          <w:lang w:val="fr-CA"/>
        </w:rPr>
        <w:t xml:space="preserve">tenu ou éventuellement tenu d’acquitter la taxe exigible en vertu de la présente loi </w:t>
      </w:r>
      <w:r w:rsidR="00C569D6">
        <w:rPr>
          <w:lang w:val="fr-CA"/>
        </w:rPr>
        <w:t>ainsi que</w:t>
      </w:r>
      <w:r w:rsidR="00B45316" w:rsidRPr="00824699">
        <w:rPr>
          <w:lang w:val="fr-CA"/>
        </w:rPr>
        <w:t xml:space="preserve"> tout dirigeant, administrateur, mandataire ou représentant du </w:t>
      </w:r>
      <w:r w:rsidR="001347B3" w:rsidRPr="00824699">
        <w:rPr>
          <w:lang w:val="fr-CA"/>
        </w:rPr>
        <w:t>destinataire du transfert</w:t>
      </w:r>
      <w:r w:rsidR="00B45316" w:rsidRPr="00824699">
        <w:rPr>
          <w:lang w:val="fr-CA"/>
        </w:rPr>
        <w:t xml:space="preserve"> ou toute personne </w:t>
      </w:r>
      <w:r w:rsidR="00C569D6">
        <w:rPr>
          <w:lang w:val="fr-CA"/>
        </w:rPr>
        <w:t>se trouvant sur les lieux</w:t>
      </w:r>
      <w:r w:rsidR="00B45316" w:rsidRPr="00824699">
        <w:rPr>
          <w:lang w:val="fr-CA"/>
        </w:rPr>
        <w:t> :</w:t>
      </w:r>
    </w:p>
    <w:p w:rsidR="00B45316" w:rsidRPr="00824699" w:rsidRDefault="00B45316" w:rsidP="00C569D6">
      <w:pPr>
        <w:pStyle w:val="Laws-subsectiona"/>
        <w:tabs>
          <w:tab w:val="clear" w:pos="426"/>
          <w:tab w:val="clear" w:pos="720"/>
          <w:tab w:val="left" w:pos="709"/>
        </w:tabs>
        <w:ind w:left="709"/>
        <w:rPr>
          <w:lang w:val="fr-CA"/>
        </w:rPr>
      </w:pPr>
      <w:r w:rsidRPr="00824699">
        <w:rPr>
          <w:lang w:val="fr-CA"/>
        </w:rPr>
        <w:t>(i) l</w:t>
      </w:r>
      <w:r w:rsidR="00AE34BE">
        <w:rPr>
          <w:lang w:val="fr-CA"/>
        </w:rPr>
        <w:t xml:space="preserve">ui fournisse toute </w:t>
      </w:r>
      <w:r w:rsidRPr="00824699">
        <w:rPr>
          <w:lang w:val="fr-CA"/>
        </w:rPr>
        <w:t>aide raisonnable dans le cadre de sa vérification ou de son examen,</w:t>
      </w:r>
    </w:p>
    <w:p w:rsidR="00B45316" w:rsidRPr="00824699" w:rsidRDefault="00B45316" w:rsidP="00C569D6">
      <w:pPr>
        <w:pStyle w:val="Laws-subsectiona"/>
        <w:tabs>
          <w:tab w:val="clear" w:pos="426"/>
          <w:tab w:val="clear" w:pos="720"/>
          <w:tab w:val="left" w:pos="709"/>
        </w:tabs>
        <w:ind w:left="709"/>
        <w:rPr>
          <w:lang w:val="fr-CA"/>
        </w:rPr>
      </w:pPr>
      <w:r w:rsidRPr="00824699">
        <w:rPr>
          <w:lang w:val="fr-CA"/>
        </w:rPr>
        <w:t xml:space="preserve">(ii) réponde de vive voix ou, sur demande, par écrit, sous serment ou </w:t>
      </w:r>
      <w:r w:rsidR="005B4649">
        <w:rPr>
          <w:lang w:val="fr-CA"/>
        </w:rPr>
        <w:t xml:space="preserve">sous affirmation </w:t>
      </w:r>
      <w:r w:rsidRPr="00824699">
        <w:rPr>
          <w:lang w:val="fr-CA"/>
        </w:rPr>
        <w:t>solennelle, aux questions relatives à cette vérification ou à cet examen,</w:t>
      </w:r>
    </w:p>
    <w:p w:rsidR="00107E6D" w:rsidRPr="00824699" w:rsidRDefault="00B45316" w:rsidP="00C569D6">
      <w:pPr>
        <w:pStyle w:val="Laws-subsectiona"/>
        <w:tabs>
          <w:tab w:val="clear" w:pos="426"/>
          <w:tab w:val="clear" w:pos="720"/>
          <w:tab w:val="left" w:pos="709"/>
        </w:tabs>
        <w:ind w:left="709"/>
        <w:rPr>
          <w:lang w:val="fr-CA"/>
        </w:rPr>
      </w:pPr>
      <w:r w:rsidRPr="00824699">
        <w:rPr>
          <w:lang w:val="fr-CA"/>
        </w:rPr>
        <w:t xml:space="preserve">(iii)  </w:t>
      </w:r>
      <w:r w:rsidR="00C569D6">
        <w:rPr>
          <w:lang w:val="fr-CA"/>
        </w:rPr>
        <w:t>l’accompagne</w:t>
      </w:r>
      <w:r w:rsidRPr="00824699">
        <w:rPr>
          <w:lang w:val="fr-CA"/>
        </w:rPr>
        <w:t xml:space="preserve"> dans les locaux ou </w:t>
      </w:r>
      <w:r w:rsidR="00C569D6">
        <w:rPr>
          <w:lang w:val="fr-CA"/>
        </w:rPr>
        <w:t>lieux</w:t>
      </w:r>
      <w:r w:rsidRPr="00824699">
        <w:rPr>
          <w:lang w:val="fr-CA"/>
        </w:rPr>
        <w:t xml:space="preserve"> en question afin de l</w:t>
      </w:r>
      <w:r w:rsidR="00C569D6">
        <w:rPr>
          <w:lang w:val="fr-CA"/>
        </w:rPr>
        <w:t xml:space="preserve">ui </w:t>
      </w:r>
      <w:r w:rsidR="005B4649">
        <w:rPr>
          <w:lang w:val="fr-CA"/>
        </w:rPr>
        <w:t>fournir</w:t>
      </w:r>
      <w:r w:rsidR="00C569D6">
        <w:rPr>
          <w:lang w:val="fr-CA"/>
        </w:rPr>
        <w:t xml:space="preserve"> toute aide</w:t>
      </w:r>
      <w:r w:rsidRPr="00824699">
        <w:rPr>
          <w:lang w:val="fr-CA"/>
        </w:rPr>
        <w:t xml:space="preserve"> raisonnable et de répondre aux questions relative</w:t>
      </w:r>
      <w:r w:rsidR="005B4649">
        <w:rPr>
          <w:lang w:val="fr-CA"/>
        </w:rPr>
        <w:t>s</w:t>
      </w:r>
      <w:r w:rsidRPr="00824699">
        <w:rPr>
          <w:lang w:val="fr-CA"/>
        </w:rPr>
        <w:t xml:space="preserve"> à cette vérification ou à cet examen. </w:t>
      </w:r>
    </w:p>
    <w:p w:rsidR="00107E6D" w:rsidRPr="00824699" w:rsidRDefault="00107E6D" w:rsidP="006F0018">
      <w:pPr>
        <w:pStyle w:val="Laws-paraindent"/>
        <w:rPr>
          <w:lang w:val="fr-CA"/>
        </w:rPr>
      </w:pPr>
      <w:r w:rsidRPr="00824699">
        <w:rPr>
          <w:lang w:val="fr-CA"/>
        </w:rPr>
        <w:t>(2)  Si des dossiers sont inspectés ou produits en application du présent article, la personne qui en fait l’inspection ou qui les reçoit peut en faire des copies.</w:t>
      </w:r>
    </w:p>
    <w:p w:rsidR="00107E6D" w:rsidRPr="00824699" w:rsidRDefault="00107E6D" w:rsidP="006F0018">
      <w:pPr>
        <w:pStyle w:val="Laws-paraindent"/>
        <w:rPr>
          <w:lang w:val="fr-CA"/>
        </w:rPr>
      </w:pPr>
      <w:r w:rsidRPr="00824699">
        <w:rPr>
          <w:lang w:val="fr-CA"/>
        </w:rPr>
        <w:t xml:space="preserve">(3)  Il est interdit d’entraver l’action d’une personne qui fait ce qu’elle est autorisée à faire en vertu du présent article. </w:t>
      </w:r>
    </w:p>
    <w:p w:rsidR="00107E6D" w:rsidRPr="00824699" w:rsidRDefault="00107E6D" w:rsidP="001C0035">
      <w:pPr>
        <w:pStyle w:val="h1"/>
        <w:rPr>
          <w:lang w:val="fr-CA"/>
        </w:rPr>
      </w:pPr>
      <w:r w:rsidRPr="00824699">
        <w:rPr>
          <w:lang w:val="fr-CA"/>
        </w:rPr>
        <w:t>PARTIE VII</w:t>
      </w:r>
    </w:p>
    <w:p w:rsidR="00107E6D" w:rsidRPr="00824699" w:rsidRDefault="00107E6D" w:rsidP="001C0035">
      <w:pPr>
        <w:pStyle w:val="h2"/>
        <w:rPr>
          <w:lang w:val="fr-CA"/>
        </w:rPr>
      </w:pPr>
      <w:r w:rsidRPr="00824699">
        <w:rPr>
          <w:lang w:val="fr-CA"/>
        </w:rPr>
        <w:t>REMBOURSEMENTS</w:t>
      </w:r>
    </w:p>
    <w:p w:rsidR="00107E6D" w:rsidRPr="00824699" w:rsidRDefault="00107E6D" w:rsidP="001C0035">
      <w:pPr>
        <w:pStyle w:val="H3"/>
        <w:rPr>
          <w:lang w:val="fr-CA"/>
        </w:rPr>
      </w:pPr>
      <w:r w:rsidRPr="00824699">
        <w:rPr>
          <w:lang w:val="fr-CA"/>
        </w:rPr>
        <w:t xml:space="preserve">Remboursement des taxes payées </w:t>
      </w:r>
    </w:p>
    <w:p w:rsidR="00107E6D" w:rsidRPr="00824699" w:rsidRDefault="00777283" w:rsidP="001C0035">
      <w:pPr>
        <w:pStyle w:val="Laws-paraindent"/>
        <w:rPr>
          <w:lang w:val="fr-CA"/>
        </w:rPr>
      </w:pPr>
      <w:r w:rsidRPr="00824699">
        <w:rPr>
          <w:rFonts w:cs="Times-Bold"/>
          <w:b/>
          <w:bCs/>
          <w:lang w:val="fr-CA"/>
        </w:rPr>
        <w:t>17</w:t>
      </w:r>
      <w:r w:rsidR="00107E6D" w:rsidRPr="00824699">
        <w:rPr>
          <w:rFonts w:cs="Times-Bold"/>
          <w:b/>
          <w:bCs/>
          <w:lang w:val="fr-CA"/>
        </w:rPr>
        <w:t>.</w:t>
      </w:r>
      <w:r w:rsidR="00107E6D" w:rsidRPr="00824699">
        <w:rPr>
          <w:lang w:val="fr-CA"/>
        </w:rPr>
        <w:t>(1)  Si une personne a payé la taxe selon l’avis de cotisation</w:t>
      </w:r>
      <w:r w:rsidR="00564A71" w:rsidRPr="00824699">
        <w:rPr>
          <w:lang w:val="fr-CA"/>
        </w:rPr>
        <w:t xml:space="preserve"> </w:t>
      </w:r>
      <w:r w:rsidR="00107E6D" w:rsidRPr="00824699">
        <w:rPr>
          <w:lang w:val="fr-CA"/>
        </w:rPr>
        <w:t>et qu’à la suite d’une décision ou d’une ordonnance mentionnée ci-après, la taxe exigible est inférieure au montant effectivement payé, l’administrateur rembourse le trop-payé, avec des intérêts calculés conformément au paragraphe (</w:t>
      </w:r>
      <w:r w:rsidR="00B45316" w:rsidRPr="00824699">
        <w:rPr>
          <w:lang w:val="fr-CA"/>
        </w:rPr>
        <w:t>3</w:t>
      </w:r>
      <w:r w:rsidR="00107E6D" w:rsidRPr="00824699">
        <w:rPr>
          <w:lang w:val="fr-CA"/>
        </w:rPr>
        <w:t xml:space="preserve">) : </w:t>
      </w:r>
    </w:p>
    <w:p w:rsidR="00107E6D" w:rsidRPr="00824699" w:rsidRDefault="00107E6D" w:rsidP="000F3B9E">
      <w:pPr>
        <w:pStyle w:val="Laws-subsectiona"/>
        <w:rPr>
          <w:lang w:val="fr-CA"/>
        </w:rPr>
      </w:pPr>
      <w:r w:rsidRPr="00824699">
        <w:rPr>
          <w:lang w:val="fr-CA"/>
        </w:rPr>
        <w:lastRenderedPageBreak/>
        <w:t>a)  une décision de l’administrateur visée à l’article </w:t>
      </w:r>
      <w:r w:rsidR="00B45316" w:rsidRPr="00824699">
        <w:rPr>
          <w:lang w:val="fr-CA"/>
        </w:rPr>
        <w:t>22</w:t>
      </w:r>
      <w:r w:rsidRPr="00824699">
        <w:rPr>
          <w:lang w:val="fr-CA"/>
        </w:rPr>
        <w:t xml:space="preserve">; </w:t>
      </w:r>
    </w:p>
    <w:p w:rsidR="00107E6D" w:rsidRPr="00824699" w:rsidRDefault="00107E6D" w:rsidP="000F3B9E">
      <w:pPr>
        <w:pStyle w:val="Laws-subsectiona"/>
        <w:rPr>
          <w:lang w:val="fr-CA"/>
        </w:rPr>
      </w:pPr>
      <w:r w:rsidRPr="00824699">
        <w:rPr>
          <w:lang w:val="fr-CA"/>
        </w:rPr>
        <w:t>b)  une ordonnance judiciaire visée à l’article </w:t>
      </w:r>
      <w:r w:rsidR="00B45316" w:rsidRPr="00824699">
        <w:rPr>
          <w:lang w:val="fr-CA"/>
        </w:rPr>
        <w:t>23</w:t>
      </w:r>
      <w:r w:rsidRPr="00824699">
        <w:rPr>
          <w:lang w:val="fr-CA"/>
        </w:rPr>
        <w:t xml:space="preserve">. </w:t>
      </w:r>
    </w:p>
    <w:p w:rsidR="00107E6D" w:rsidRPr="00824699" w:rsidRDefault="00107E6D" w:rsidP="001C0035">
      <w:pPr>
        <w:pStyle w:val="Laws-paraindent"/>
        <w:rPr>
          <w:lang w:val="fr-CA"/>
        </w:rPr>
      </w:pPr>
      <w:r w:rsidRPr="00824699">
        <w:rPr>
          <w:lang w:val="fr-CA"/>
        </w:rPr>
        <w:t xml:space="preserve">(2)  L’administrateur rembourse la taxe payée, avec des intérêts calculés </w:t>
      </w:r>
      <w:r w:rsidR="001C0035" w:rsidRPr="00824699">
        <w:rPr>
          <w:lang w:val="fr-CA"/>
        </w:rPr>
        <w:t>conformément au paragraphe </w:t>
      </w:r>
      <w:r w:rsidRPr="00824699">
        <w:rPr>
          <w:lang w:val="fr-CA"/>
        </w:rPr>
        <w:t>(</w:t>
      </w:r>
      <w:r w:rsidR="000B01EA" w:rsidRPr="00824699">
        <w:rPr>
          <w:lang w:val="fr-CA"/>
        </w:rPr>
        <w:t>3</w:t>
      </w:r>
      <w:r w:rsidRPr="00824699">
        <w:rPr>
          <w:lang w:val="fr-CA"/>
        </w:rPr>
        <w:t xml:space="preserve">), si, après qu’une personne a payé la taxe aux termes de l’article </w:t>
      </w:r>
      <w:r w:rsidR="00A33BBA" w:rsidRPr="00824699">
        <w:rPr>
          <w:lang w:val="fr-CA"/>
        </w:rPr>
        <w:t>6</w:t>
      </w:r>
      <w:r w:rsidRPr="00824699">
        <w:rPr>
          <w:lang w:val="fr-CA"/>
        </w:rPr>
        <w:t> :</w:t>
      </w:r>
    </w:p>
    <w:p w:rsidR="00107E6D" w:rsidRPr="00824699" w:rsidRDefault="00107E6D" w:rsidP="000F3B9E">
      <w:pPr>
        <w:pStyle w:val="Laws-subsectiona"/>
        <w:rPr>
          <w:lang w:val="fr-CA"/>
        </w:rPr>
      </w:pPr>
      <w:r w:rsidRPr="00824699">
        <w:rPr>
          <w:lang w:val="fr-CA"/>
        </w:rPr>
        <w:t>a)  elle retire la demande d’enregistrement,</w:t>
      </w:r>
    </w:p>
    <w:p w:rsidR="00107E6D" w:rsidRPr="00824699" w:rsidRDefault="00107E6D" w:rsidP="000F3B9E">
      <w:pPr>
        <w:pStyle w:val="Laws-subsectiona"/>
        <w:rPr>
          <w:lang w:val="fr-CA"/>
        </w:rPr>
      </w:pPr>
      <w:r w:rsidRPr="00824699">
        <w:rPr>
          <w:lang w:val="fr-CA"/>
        </w:rPr>
        <w:t>b)  la demande d’enregistrement est rejetée et n’est pas soumise à nouveau.</w:t>
      </w:r>
    </w:p>
    <w:p w:rsidR="00107E6D" w:rsidRPr="00824699" w:rsidRDefault="00107E6D" w:rsidP="001C0035">
      <w:pPr>
        <w:pStyle w:val="Laws-paraindent"/>
        <w:rPr>
          <w:lang w:val="fr-CA"/>
        </w:rPr>
      </w:pPr>
      <w:r w:rsidRPr="00824699">
        <w:rPr>
          <w:lang w:val="fr-CA"/>
        </w:rPr>
        <w:t>(</w:t>
      </w:r>
      <w:r w:rsidR="000B01EA" w:rsidRPr="00824699">
        <w:rPr>
          <w:lang w:val="fr-CA"/>
        </w:rPr>
        <w:t>3</w:t>
      </w:r>
      <w:r w:rsidRPr="00824699">
        <w:rPr>
          <w:lang w:val="fr-CA"/>
        </w:rPr>
        <w:t>)  Lorsque des intérêts sont payables sur un remboursement de taxes au titre de la présente loi, l’administrateur calcule ces intérêts de la façon suivante :</w:t>
      </w:r>
    </w:p>
    <w:p w:rsidR="00107E6D" w:rsidRPr="00824699" w:rsidRDefault="00107E6D" w:rsidP="000F3B9E">
      <w:pPr>
        <w:pStyle w:val="Laws-subsectiona"/>
        <w:rPr>
          <w:lang w:val="fr-CA"/>
        </w:rPr>
      </w:pPr>
      <w:r w:rsidRPr="00824699">
        <w:rPr>
          <w:lang w:val="fr-CA"/>
        </w:rPr>
        <w:t xml:space="preserve">a)  l’intérêt commence à courir à la date à laquelle les taxes ont initialement été payées à la Première Nation; </w:t>
      </w:r>
    </w:p>
    <w:p w:rsidR="00107E6D" w:rsidRPr="00824699" w:rsidRDefault="00107E6D" w:rsidP="000F3B9E">
      <w:pPr>
        <w:pStyle w:val="Laws-subsectiona"/>
        <w:rPr>
          <w:lang w:val="fr-CA"/>
        </w:rPr>
      </w:pPr>
      <w:r w:rsidRPr="00824699">
        <w:rPr>
          <w:lang w:val="fr-CA"/>
        </w:rPr>
        <w:t>b)  le taux d’intérêt applicable à chaque période successive de trois (3) mois, commençant le 1</w:t>
      </w:r>
      <w:r w:rsidRPr="00824699">
        <w:rPr>
          <w:position w:val="2"/>
          <w:szCs w:val="22"/>
          <w:vertAlign w:val="superscript"/>
          <w:lang w:val="fr-CA"/>
        </w:rPr>
        <w:t>er</w:t>
      </w:r>
      <w:r w:rsidRPr="00824699">
        <w:rPr>
          <w:lang w:val="fr-CA"/>
        </w:rPr>
        <w:t xml:space="preserve"> janvier, le 1</w:t>
      </w:r>
      <w:r w:rsidRPr="00824699">
        <w:rPr>
          <w:position w:val="2"/>
          <w:szCs w:val="22"/>
          <w:vertAlign w:val="superscript"/>
          <w:lang w:val="fr-CA"/>
        </w:rPr>
        <w:t>er</w:t>
      </w:r>
      <w:r w:rsidRPr="00824699">
        <w:rPr>
          <w:lang w:val="fr-CA"/>
        </w:rPr>
        <w:t xml:space="preserve"> avril, le </w:t>
      </w:r>
      <w:r w:rsidR="008231A6" w:rsidRPr="00824699">
        <w:rPr>
          <w:lang w:val="fr-CA"/>
        </w:rPr>
        <w:t>1</w:t>
      </w:r>
      <w:r w:rsidR="008231A6" w:rsidRPr="00824699">
        <w:rPr>
          <w:position w:val="2"/>
          <w:szCs w:val="22"/>
          <w:vertAlign w:val="superscript"/>
          <w:lang w:val="fr-CA"/>
        </w:rPr>
        <w:t>er</w:t>
      </w:r>
      <w:r w:rsidRPr="00824699">
        <w:rPr>
          <w:lang w:val="fr-CA"/>
        </w:rPr>
        <w:t xml:space="preserve"> juillet et le </w:t>
      </w:r>
      <w:r w:rsidR="008231A6" w:rsidRPr="00824699">
        <w:rPr>
          <w:lang w:val="fr-CA"/>
        </w:rPr>
        <w:t>1</w:t>
      </w:r>
      <w:r w:rsidR="008231A6" w:rsidRPr="00824699">
        <w:rPr>
          <w:position w:val="2"/>
          <w:szCs w:val="22"/>
          <w:vertAlign w:val="superscript"/>
          <w:lang w:val="fr-CA"/>
        </w:rPr>
        <w:t>er</w:t>
      </w:r>
      <w:r w:rsidRPr="00824699">
        <w:rPr>
          <w:lang w:val="fr-CA"/>
        </w:rPr>
        <w:t xml:space="preserve"> octobre de chaque année, est le taux inférieur de deux pour cent (2 %) au taux préférentiel de la banque principale de la Première Nation en vigueur le 15</w:t>
      </w:r>
      <w:r w:rsidRPr="00824699">
        <w:rPr>
          <w:vertAlign w:val="superscript"/>
          <w:lang w:val="fr-CA"/>
        </w:rPr>
        <w:t>e</w:t>
      </w:r>
      <w:r w:rsidRPr="00824699">
        <w:rPr>
          <w:lang w:val="fr-CA"/>
        </w:rPr>
        <w:t xml:space="preserve"> jour du mois pré</w:t>
      </w:r>
      <w:r w:rsidR="00A95CCC" w:rsidRPr="00824699">
        <w:rPr>
          <w:lang w:val="fr-CA"/>
        </w:rPr>
        <w:t>cédant</w:t>
      </w:r>
      <w:r w:rsidRPr="00824699">
        <w:rPr>
          <w:lang w:val="fr-CA"/>
        </w:rPr>
        <w:t xml:space="preserve"> la période de trois (3) mois;</w:t>
      </w:r>
    </w:p>
    <w:p w:rsidR="00107E6D" w:rsidRPr="00824699" w:rsidRDefault="00107E6D" w:rsidP="000F3B9E">
      <w:pPr>
        <w:pStyle w:val="Laws-subsectiona"/>
        <w:rPr>
          <w:lang w:val="fr-CA"/>
        </w:rPr>
      </w:pPr>
      <w:r w:rsidRPr="00824699">
        <w:rPr>
          <w:lang w:val="fr-CA"/>
        </w:rPr>
        <w:t>c)  l’intérêt n’est pas composé;</w:t>
      </w:r>
    </w:p>
    <w:p w:rsidR="00107E6D" w:rsidRPr="00824699" w:rsidRDefault="00107E6D" w:rsidP="000F3B9E">
      <w:pPr>
        <w:pStyle w:val="Laws-subsectiona"/>
        <w:rPr>
          <w:lang w:val="fr-CA"/>
        </w:rPr>
      </w:pPr>
      <w:r w:rsidRPr="00824699">
        <w:rPr>
          <w:lang w:val="fr-CA"/>
        </w:rPr>
        <w:t>d)  l’intérêt cesse de courir le jour où le paiement de la somme due est remis ou envoyé par la poste à la personne à qui elle est destinée ou lui est effectivement versé.</w:t>
      </w:r>
    </w:p>
    <w:p w:rsidR="00107E6D" w:rsidRPr="00824699" w:rsidRDefault="00107E6D" w:rsidP="001649E4">
      <w:pPr>
        <w:pStyle w:val="H3"/>
        <w:rPr>
          <w:lang w:val="fr-CA"/>
        </w:rPr>
      </w:pPr>
      <w:r w:rsidRPr="00824699">
        <w:rPr>
          <w:lang w:val="fr-CA"/>
        </w:rPr>
        <w:t>Remboursement de taxes sur demande</w:t>
      </w:r>
    </w:p>
    <w:p w:rsidR="00107E6D" w:rsidRPr="00824699" w:rsidRDefault="00777283" w:rsidP="001649E4">
      <w:pPr>
        <w:pStyle w:val="Laws-paraindent"/>
        <w:rPr>
          <w:lang w:val="fr-CA"/>
        </w:rPr>
      </w:pPr>
      <w:r w:rsidRPr="00824699">
        <w:rPr>
          <w:rFonts w:cs="Times-Bold"/>
          <w:b/>
          <w:bCs/>
          <w:lang w:val="fr-CA"/>
        </w:rPr>
        <w:t>18</w:t>
      </w:r>
      <w:r w:rsidR="00107E6D" w:rsidRPr="00824699">
        <w:rPr>
          <w:rFonts w:cs="Times-Bold"/>
          <w:b/>
          <w:bCs/>
          <w:lang w:val="fr-CA"/>
        </w:rPr>
        <w:t>.</w:t>
      </w:r>
      <w:r w:rsidR="00107E6D" w:rsidRPr="00824699">
        <w:rPr>
          <w:lang w:val="fr-CA"/>
        </w:rPr>
        <w:t xml:space="preserve">(1)  Lorsqu’une personne </w:t>
      </w:r>
      <w:r w:rsidR="00107E6D" w:rsidRPr="00824699">
        <w:rPr>
          <w:rFonts w:eastAsiaTheme="minorHAnsi"/>
          <w:bCs/>
          <w:lang w:val="fr-CA"/>
        </w:rPr>
        <w:t xml:space="preserve">a payé un montant à titre de </w:t>
      </w:r>
      <w:r w:rsidR="00107E6D" w:rsidRPr="00824699">
        <w:rPr>
          <w:lang w:val="fr-CA"/>
        </w:rPr>
        <w:t>taxe aux termes de la présente loi alors qu’elle n’avait pas l’obligation légale de payer cette taxe, elle peut demander à l’administrateur un remboursement du montant payé.</w:t>
      </w:r>
    </w:p>
    <w:p w:rsidR="00107E6D" w:rsidRPr="00824699" w:rsidRDefault="00107E6D" w:rsidP="001649E4">
      <w:pPr>
        <w:pStyle w:val="Laws-paraindent"/>
        <w:rPr>
          <w:lang w:val="fr-CA"/>
        </w:rPr>
      </w:pPr>
      <w:r w:rsidRPr="00824699">
        <w:rPr>
          <w:lang w:val="fr-CA"/>
        </w:rPr>
        <w:t xml:space="preserve">(2)  Pour demander un remboursement en vertu du paragraphe (1), la personne doit : </w:t>
      </w:r>
    </w:p>
    <w:p w:rsidR="00107E6D" w:rsidRPr="00824699" w:rsidRDefault="00107E6D" w:rsidP="000F3B9E">
      <w:pPr>
        <w:pStyle w:val="Laws-subsectiona"/>
        <w:rPr>
          <w:lang w:val="fr-CA"/>
        </w:rPr>
      </w:pPr>
      <w:r w:rsidRPr="00824699">
        <w:rPr>
          <w:lang w:val="fr-CA"/>
        </w:rPr>
        <w:t xml:space="preserve">a)  présenter à l’administrateur une demande écrite rédigée sur le formulaire exigé par lui et signée par la personne qui a payé le montant réclamé; </w:t>
      </w:r>
    </w:p>
    <w:p w:rsidR="00107E6D" w:rsidRPr="00824699" w:rsidRDefault="00107E6D" w:rsidP="000F3B9E">
      <w:pPr>
        <w:pStyle w:val="Laws-subsectiona"/>
        <w:rPr>
          <w:lang w:val="fr-CA"/>
        </w:rPr>
      </w:pPr>
      <w:r w:rsidRPr="00824699">
        <w:rPr>
          <w:lang w:val="fr-CA"/>
        </w:rPr>
        <w:t xml:space="preserve">b)  fournir une preuve suffisante pour convaincre l’administrateur que la personne ayant payé le montant a droit au remboursement. </w:t>
      </w:r>
    </w:p>
    <w:p w:rsidR="00107E6D" w:rsidRPr="00824699" w:rsidRDefault="00107E6D" w:rsidP="001649E4">
      <w:pPr>
        <w:pStyle w:val="Laws-paraindent"/>
        <w:rPr>
          <w:lang w:val="fr-CA"/>
        </w:rPr>
      </w:pPr>
      <w:r w:rsidRPr="00824699">
        <w:rPr>
          <w:lang w:val="fr-CA"/>
        </w:rPr>
        <w:t xml:space="preserve">(3)  Pour l’application de l’alinéa (2)a), lorsque la personne ayant payé le montant est une personne morale, la demande doit être signée par un signataire autorisé de celle-ci. </w:t>
      </w:r>
    </w:p>
    <w:p w:rsidR="00107E6D" w:rsidRPr="00824699" w:rsidRDefault="00107E6D" w:rsidP="001649E4">
      <w:pPr>
        <w:pStyle w:val="Laws-paraindent"/>
        <w:rPr>
          <w:lang w:val="fr-CA"/>
        </w:rPr>
      </w:pPr>
      <w:r w:rsidRPr="00824699">
        <w:rPr>
          <w:lang w:val="fr-CA"/>
        </w:rPr>
        <w:t xml:space="preserve">(4)  Lorsqu’il reçoit une demande de remboursement en vertu du présent article et qu’il est convaincu que la personne a payé </w:t>
      </w:r>
      <w:r w:rsidRPr="00824699">
        <w:rPr>
          <w:rFonts w:eastAsiaTheme="minorHAnsi"/>
          <w:bCs/>
          <w:lang w:val="fr-CA"/>
        </w:rPr>
        <w:t xml:space="preserve">un montant à titre de </w:t>
      </w:r>
      <w:r w:rsidRPr="00824699">
        <w:rPr>
          <w:lang w:val="fr-CA"/>
        </w:rPr>
        <w:t xml:space="preserve">taxe alors qu’elle n’avait pas l’obligation légale de payer cette taxe, l’administrateur lui rembourse ce montant, sans intérêt. </w:t>
      </w:r>
    </w:p>
    <w:p w:rsidR="00107E6D" w:rsidRPr="00824699" w:rsidRDefault="00107E6D" w:rsidP="001649E4">
      <w:pPr>
        <w:pStyle w:val="Laws-paraindent"/>
        <w:rPr>
          <w:lang w:val="fr-CA"/>
        </w:rPr>
      </w:pPr>
      <w:r w:rsidRPr="00824699">
        <w:rPr>
          <w:lang w:val="fr-CA"/>
        </w:rPr>
        <w:t>(5)  À titre de restriction au paragraphe (4), l’administrateur ne peut accorder le remboursement d’un montant payé plus de</w:t>
      </w:r>
      <w:r w:rsidR="000B01EA" w:rsidRPr="00824699">
        <w:rPr>
          <w:lang w:val="fr-CA"/>
        </w:rPr>
        <w:t xml:space="preserve"> quatre </w:t>
      </w:r>
      <w:r w:rsidRPr="00824699">
        <w:rPr>
          <w:lang w:val="fr-CA"/>
        </w:rPr>
        <w:t>(</w:t>
      </w:r>
      <w:r w:rsidR="000B01EA" w:rsidRPr="00824699">
        <w:rPr>
          <w:lang w:val="fr-CA"/>
        </w:rPr>
        <w:t>4</w:t>
      </w:r>
      <w:r w:rsidRPr="00824699">
        <w:rPr>
          <w:lang w:val="fr-CA"/>
        </w:rPr>
        <w:t xml:space="preserve">) ans avant la date de présentation de la demande de remboursement visée à l’alinéa (2)a). </w:t>
      </w:r>
      <w:r w:rsidRPr="00824699">
        <w:rPr>
          <w:b/>
          <w:lang w:val="fr-CA"/>
        </w:rPr>
        <w:t xml:space="preserve">[Note à la Première Nation: </w:t>
      </w:r>
      <w:r w:rsidR="000B01EA" w:rsidRPr="00824699">
        <w:rPr>
          <w:b/>
          <w:lang w:val="fr-CA"/>
        </w:rPr>
        <w:t>Ce délai doit être d’</w:t>
      </w:r>
      <w:r w:rsidRPr="00824699">
        <w:rPr>
          <w:b/>
          <w:lang w:val="fr-CA"/>
        </w:rPr>
        <w:t>au moins deux ans</w:t>
      </w:r>
      <w:r w:rsidR="000B01EA" w:rsidRPr="00824699">
        <w:rPr>
          <w:b/>
          <w:lang w:val="fr-CA"/>
        </w:rPr>
        <w:t xml:space="preserve">. En Ontario, le délai est </w:t>
      </w:r>
      <w:r w:rsidR="00512A49">
        <w:rPr>
          <w:b/>
          <w:lang w:val="fr-CA"/>
        </w:rPr>
        <w:t>fixé à</w:t>
      </w:r>
      <w:r w:rsidR="000B01EA" w:rsidRPr="00824699">
        <w:rPr>
          <w:b/>
          <w:lang w:val="fr-CA"/>
        </w:rPr>
        <w:t xml:space="preserve"> </w:t>
      </w:r>
      <w:r w:rsidR="005B4649">
        <w:rPr>
          <w:b/>
          <w:lang w:val="fr-CA"/>
        </w:rPr>
        <w:t>quatre</w:t>
      </w:r>
      <w:r w:rsidR="000B01EA" w:rsidRPr="00824699">
        <w:rPr>
          <w:b/>
          <w:lang w:val="fr-CA"/>
        </w:rPr>
        <w:t xml:space="preserve"> ans</w:t>
      </w:r>
      <w:r w:rsidRPr="00824699">
        <w:rPr>
          <w:b/>
          <w:lang w:val="fr-CA"/>
        </w:rPr>
        <w:t>.]</w:t>
      </w:r>
    </w:p>
    <w:p w:rsidR="00C33D3F" w:rsidRPr="00824699" w:rsidRDefault="00107E6D" w:rsidP="00107E6D">
      <w:pPr>
        <w:pStyle w:val="h30"/>
        <w:ind w:firstLine="357"/>
        <w:rPr>
          <w:b w:val="0"/>
          <w:color w:val="auto"/>
          <w:sz w:val="22"/>
          <w:szCs w:val="22"/>
          <w:lang w:val="fr-CA"/>
        </w:rPr>
      </w:pPr>
      <w:r w:rsidRPr="00824699">
        <w:rPr>
          <w:b w:val="0"/>
          <w:color w:val="auto"/>
          <w:sz w:val="22"/>
          <w:szCs w:val="22"/>
          <w:lang w:val="fr-CA"/>
        </w:rPr>
        <w:t xml:space="preserve">(6)  S’il détermine qu’un remboursement ne peut être accordé en vertu du présent article, l’administrateur en donne un avis écrit au </w:t>
      </w:r>
      <w:r w:rsidR="001347B3" w:rsidRPr="00824699">
        <w:rPr>
          <w:b w:val="0"/>
          <w:color w:val="auto"/>
          <w:sz w:val="22"/>
          <w:szCs w:val="22"/>
          <w:lang w:val="fr-CA"/>
        </w:rPr>
        <w:t>destinataire du transfert</w:t>
      </w:r>
      <w:r w:rsidRPr="00824699">
        <w:rPr>
          <w:b w:val="0"/>
          <w:color w:val="auto"/>
          <w:sz w:val="22"/>
          <w:szCs w:val="22"/>
          <w:lang w:val="fr-CA"/>
        </w:rPr>
        <w:t>, en y indiquant les motifs à l’appui, et l’a</w:t>
      </w:r>
      <w:r w:rsidR="00916DA3" w:rsidRPr="00824699">
        <w:rPr>
          <w:b w:val="0"/>
          <w:color w:val="auto"/>
          <w:sz w:val="22"/>
          <w:szCs w:val="22"/>
          <w:lang w:val="fr-CA"/>
        </w:rPr>
        <w:t xml:space="preserve">vis est réputé constituer un avis </w:t>
      </w:r>
      <w:r w:rsidR="008312BF" w:rsidRPr="00824699">
        <w:rPr>
          <w:b w:val="0"/>
          <w:color w:val="auto"/>
          <w:sz w:val="22"/>
          <w:szCs w:val="22"/>
          <w:lang w:val="fr-CA"/>
        </w:rPr>
        <w:t>de cotisation</w:t>
      </w:r>
      <w:r w:rsidR="00564A71" w:rsidRPr="00824699">
        <w:rPr>
          <w:b w:val="0"/>
          <w:color w:val="auto"/>
          <w:sz w:val="22"/>
          <w:szCs w:val="22"/>
          <w:lang w:val="fr-CA"/>
        </w:rPr>
        <w:t xml:space="preserve"> </w:t>
      </w:r>
      <w:r w:rsidR="003D4D5E" w:rsidRPr="00824699">
        <w:rPr>
          <w:b w:val="0"/>
          <w:color w:val="auto"/>
          <w:sz w:val="22"/>
          <w:szCs w:val="22"/>
          <w:lang w:val="fr-CA"/>
        </w:rPr>
        <w:t>afin</w:t>
      </w:r>
      <w:r w:rsidR="008312BF" w:rsidRPr="00824699">
        <w:rPr>
          <w:b w:val="0"/>
          <w:color w:val="auto"/>
          <w:sz w:val="22"/>
          <w:szCs w:val="22"/>
          <w:lang w:val="fr-CA"/>
        </w:rPr>
        <w:t xml:space="preserve"> de</w:t>
      </w:r>
      <w:r w:rsidR="00916DA3" w:rsidRPr="00824699">
        <w:rPr>
          <w:b w:val="0"/>
          <w:color w:val="auto"/>
          <w:sz w:val="22"/>
          <w:szCs w:val="22"/>
          <w:lang w:val="fr-CA"/>
        </w:rPr>
        <w:t xml:space="preserve"> permettre au contribuable de présenter un</w:t>
      </w:r>
      <w:r w:rsidR="008312BF" w:rsidRPr="00824699">
        <w:rPr>
          <w:b w:val="0"/>
          <w:color w:val="auto"/>
          <w:sz w:val="22"/>
          <w:szCs w:val="22"/>
          <w:lang w:val="fr-CA"/>
        </w:rPr>
        <w:t>e</w:t>
      </w:r>
      <w:r w:rsidR="00916DA3" w:rsidRPr="00824699">
        <w:rPr>
          <w:b w:val="0"/>
          <w:color w:val="auto"/>
          <w:sz w:val="22"/>
          <w:szCs w:val="22"/>
          <w:lang w:val="fr-CA"/>
        </w:rPr>
        <w:t xml:space="preserve"> </w:t>
      </w:r>
      <w:r w:rsidR="00916DA3" w:rsidRPr="00824699">
        <w:rPr>
          <w:b w:val="0"/>
          <w:color w:val="auto"/>
          <w:sz w:val="22"/>
          <w:szCs w:val="22"/>
          <w:lang w:val="fr-CA"/>
        </w:rPr>
        <w:lastRenderedPageBreak/>
        <w:t xml:space="preserve">demande de réexamen </w:t>
      </w:r>
      <w:r w:rsidR="0042787A" w:rsidRPr="00824699">
        <w:rPr>
          <w:b w:val="0"/>
          <w:color w:val="auto"/>
          <w:sz w:val="22"/>
          <w:szCs w:val="22"/>
          <w:lang w:val="fr-CA"/>
        </w:rPr>
        <w:t>au titre</w:t>
      </w:r>
      <w:r w:rsidR="00916DA3" w:rsidRPr="00824699">
        <w:rPr>
          <w:b w:val="0"/>
          <w:color w:val="auto"/>
          <w:sz w:val="22"/>
          <w:szCs w:val="22"/>
          <w:lang w:val="fr-CA"/>
        </w:rPr>
        <w:t xml:space="preserve"> de la présente loi</w:t>
      </w:r>
      <w:r w:rsidRPr="00824699">
        <w:rPr>
          <w:b w:val="0"/>
          <w:color w:val="auto"/>
          <w:sz w:val="22"/>
          <w:szCs w:val="22"/>
          <w:lang w:val="fr-CA"/>
        </w:rPr>
        <w:t>.</w:t>
      </w:r>
    </w:p>
    <w:p w:rsidR="005B4649" w:rsidRPr="00D6717D" w:rsidRDefault="005B4649" w:rsidP="005B4649">
      <w:pPr>
        <w:pStyle w:val="Laws-para"/>
        <w:rPr>
          <w:b/>
          <w:lang w:val="fr-CA"/>
        </w:rPr>
      </w:pPr>
      <w:r w:rsidRPr="00D6717D">
        <w:rPr>
          <w:b/>
          <w:lang w:val="fr-CA"/>
        </w:rPr>
        <w:t>[Note à la Première Nation : L</w:t>
      </w:r>
      <w:r>
        <w:rPr>
          <w:b/>
          <w:lang w:val="fr-CA"/>
        </w:rPr>
        <w:t>’</w:t>
      </w:r>
      <w:r w:rsidRPr="00D6717D">
        <w:rPr>
          <w:b/>
          <w:lang w:val="fr-CA"/>
        </w:rPr>
        <w:t>article</w:t>
      </w:r>
      <w:r>
        <w:rPr>
          <w:b/>
          <w:lang w:val="fr-CA"/>
        </w:rPr>
        <w:t xml:space="preserve"> 19</w:t>
      </w:r>
      <w:r w:rsidRPr="00D6717D">
        <w:rPr>
          <w:b/>
          <w:lang w:val="fr-CA"/>
        </w:rPr>
        <w:t xml:space="preserve"> prévoit </w:t>
      </w:r>
      <w:r>
        <w:rPr>
          <w:b/>
          <w:lang w:val="fr-CA"/>
        </w:rPr>
        <w:t>le versement d’un remboursement</w:t>
      </w:r>
      <w:r w:rsidRPr="00D6717D">
        <w:rPr>
          <w:b/>
          <w:lang w:val="fr-CA"/>
        </w:rPr>
        <w:t xml:space="preserve"> aux acheteurs d’une première maison, ce qui est s</w:t>
      </w:r>
      <w:r w:rsidR="00512A49">
        <w:rPr>
          <w:b/>
          <w:lang w:val="fr-CA"/>
        </w:rPr>
        <w:t>i</w:t>
      </w:r>
      <w:r w:rsidRPr="00D6717D">
        <w:rPr>
          <w:b/>
          <w:lang w:val="fr-CA"/>
        </w:rPr>
        <w:t xml:space="preserve">milaire au programme </w:t>
      </w:r>
      <w:r>
        <w:rPr>
          <w:b/>
          <w:lang w:val="fr-CA"/>
        </w:rPr>
        <w:t>de remboursements</w:t>
      </w:r>
      <w:r w:rsidRPr="00D6717D">
        <w:rPr>
          <w:b/>
          <w:lang w:val="fr-CA"/>
        </w:rPr>
        <w:t xml:space="preserve"> offert </w:t>
      </w:r>
      <w:r>
        <w:rPr>
          <w:b/>
          <w:lang w:val="fr-CA"/>
        </w:rPr>
        <w:t>en Ontario</w:t>
      </w:r>
      <w:r w:rsidRPr="00D6717D">
        <w:rPr>
          <w:b/>
          <w:lang w:val="fr-CA"/>
        </w:rPr>
        <w:t>. L</w:t>
      </w:r>
      <w:r>
        <w:rPr>
          <w:b/>
          <w:lang w:val="fr-CA"/>
        </w:rPr>
        <w:t>es</w:t>
      </w:r>
      <w:r w:rsidRPr="00D6717D">
        <w:rPr>
          <w:b/>
          <w:lang w:val="fr-CA"/>
        </w:rPr>
        <w:t xml:space="preserve"> Premièr</w:t>
      </w:r>
      <w:r>
        <w:rPr>
          <w:b/>
          <w:lang w:val="fr-CA"/>
        </w:rPr>
        <w:t>es</w:t>
      </w:r>
      <w:r w:rsidRPr="00D6717D">
        <w:rPr>
          <w:b/>
          <w:lang w:val="fr-CA"/>
        </w:rPr>
        <w:t xml:space="preserve"> Nation</w:t>
      </w:r>
      <w:r>
        <w:rPr>
          <w:b/>
          <w:lang w:val="fr-CA"/>
        </w:rPr>
        <w:t>s</w:t>
      </w:r>
      <w:r w:rsidRPr="00D6717D">
        <w:rPr>
          <w:b/>
          <w:lang w:val="fr-CA"/>
        </w:rPr>
        <w:t xml:space="preserve"> qui ne souhaite</w:t>
      </w:r>
      <w:r>
        <w:rPr>
          <w:b/>
          <w:lang w:val="fr-CA"/>
        </w:rPr>
        <w:t>nt</w:t>
      </w:r>
      <w:r w:rsidR="00865BDB">
        <w:rPr>
          <w:b/>
          <w:lang w:val="fr-CA"/>
        </w:rPr>
        <w:t xml:space="preserve"> pas offrir un tel remboursement</w:t>
      </w:r>
      <w:r w:rsidRPr="00D6717D">
        <w:rPr>
          <w:b/>
          <w:lang w:val="fr-CA"/>
        </w:rPr>
        <w:t xml:space="preserve"> doi</w:t>
      </w:r>
      <w:r w:rsidR="00865BDB">
        <w:rPr>
          <w:b/>
          <w:lang w:val="fr-CA"/>
        </w:rPr>
        <w:t>ven</w:t>
      </w:r>
      <w:r w:rsidRPr="00D6717D">
        <w:rPr>
          <w:b/>
          <w:lang w:val="fr-CA"/>
        </w:rPr>
        <w:t>t supprimer ce</w:t>
      </w:r>
      <w:r w:rsidR="00865BDB">
        <w:rPr>
          <w:b/>
          <w:lang w:val="fr-CA"/>
        </w:rPr>
        <w:t>t</w:t>
      </w:r>
      <w:r w:rsidRPr="00D6717D">
        <w:rPr>
          <w:b/>
          <w:lang w:val="fr-CA"/>
        </w:rPr>
        <w:t xml:space="preserve"> article et renuméroter en conséquence les autres articles de la présente loi.]</w:t>
      </w:r>
    </w:p>
    <w:p w:rsidR="000B01EA" w:rsidRPr="00824699" w:rsidRDefault="000B01EA" w:rsidP="000B01EA">
      <w:pPr>
        <w:pStyle w:val="H3"/>
        <w:rPr>
          <w:lang w:val="fr-CA"/>
        </w:rPr>
      </w:pPr>
      <w:r w:rsidRPr="00824699">
        <w:rPr>
          <w:lang w:val="fr-CA"/>
        </w:rPr>
        <w:t>Remboursement à l’achat d’un logement admissible</w:t>
      </w:r>
    </w:p>
    <w:p w:rsidR="000B01EA" w:rsidRPr="00824699" w:rsidRDefault="000B01EA" w:rsidP="000B01EA">
      <w:pPr>
        <w:pStyle w:val="Laws-paraindent"/>
        <w:rPr>
          <w:lang w:val="fr-CA"/>
        </w:rPr>
      </w:pPr>
      <w:r w:rsidRPr="00824699">
        <w:rPr>
          <w:rFonts w:cs="Times-Bold"/>
          <w:b/>
          <w:bCs/>
          <w:lang w:val="fr-CA"/>
        </w:rPr>
        <w:t>19.</w:t>
      </w:r>
      <w:r w:rsidRPr="00824699">
        <w:rPr>
          <w:lang w:val="fr-CA"/>
        </w:rPr>
        <w:t>(1)  Les définitions qui suivent s’appliquent au présent article.</w:t>
      </w:r>
    </w:p>
    <w:p w:rsidR="000B01EA" w:rsidRPr="00824699" w:rsidRDefault="000B01EA" w:rsidP="000B01EA">
      <w:pPr>
        <w:pStyle w:val="defn"/>
        <w:rPr>
          <w:szCs w:val="22"/>
          <w:lang w:val="fr-CA"/>
        </w:rPr>
      </w:pPr>
      <w:r w:rsidRPr="00824699">
        <w:rPr>
          <w:szCs w:val="22"/>
          <w:lang w:val="fr-CA"/>
        </w:rPr>
        <w:t>« acheteur » P</w:t>
      </w:r>
      <w:r w:rsidRPr="00824699">
        <w:rPr>
          <w:lang w:val="fr-CA"/>
        </w:rPr>
        <w:t>articulier qui est âgé d’au moins dix-huit (18) ans, qui est citoyen canadien ou résident permanent du Canada</w:t>
      </w:r>
      <w:r w:rsidR="00865BDB">
        <w:rPr>
          <w:lang w:val="fr-CA"/>
        </w:rPr>
        <w:t xml:space="preserve">, </w:t>
      </w:r>
      <w:r w:rsidRPr="00824699">
        <w:rPr>
          <w:lang w:val="fr-CA"/>
        </w:rPr>
        <w:t xml:space="preserve"> qui n’a jamais été propriétaire d’un logement </w:t>
      </w:r>
      <w:r w:rsidR="005077BB" w:rsidRPr="00824699">
        <w:rPr>
          <w:lang w:val="fr-CA"/>
        </w:rPr>
        <w:t>admissible</w:t>
      </w:r>
      <w:r w:rsidRPr="00824699">
        <w:rPr>
          <w:lang w:val="fr-CA"/>
        </w:rPr>
        <w:t xml:space="preserve"> où que ce soit dans le monde et dont l</w:t>
      </w:r>
      <w:r w:rsidR="00A95CCC" w:rsidRPr="00824699">
        <w:rPr>
          <w:lang w:val="fr-CA"/>
        </w:rPr>
        <w:t>’époux</w:t>
      </w:r>
      <w:r w:rsidRPr="00824699">
        <w:rPr>
          <w:lang w:val="fr-CA"/>
        </w:rPr>
        <w:t xml:space="preserve"> n’a pas été propriétaire d’un logement </w:t>
      </w:r>
      <w:r w:rsidR="005077BB" w:rsidRPr="00824699">
        <w:rPr>
          <w:lang w:val="fr-CA"/>
        </w:rPr>
        <w:t>admissible</w:t>
      </w:r>
      <w:r w:rsidRPr="00824699">
        <w:rPr>
          <w:lang w:val="fr-CA"/>
        </w:rPr>
        <w:t xml:space="preserve"> où que ce soit dans le monde pendant qu’il était l</w:t>
      </w:r>
      <w:r w:rsidR="00A95CCC" w:rsidRPr="00824699">
        <w:rPr>
          <w:lang w:val="fr-CA"/>
        </w:rPr>
        <w:t>’époux</w:t>
      </w:r>
      <w:r w:rsidRPr="00824699">
        <w:rPr>
          <w:lang w:val="fr-CA"/>
        </w:rPr>
        <w:t xml:space="preserve"> du particulier</w:t>
      </w:r>
      <w:r w:rsidRPr="00824699">
        <w:rPr>
          <w:szCs w:val="22"/>
          <w:lang w:val="fr-CA"/>
        </w:rPr>
        <w:t>.</w:t>
      </w:r>
    </w:p>
    <w:p w:rsidR="000B01EA" w:rsidRPr="00824699" w:rsidRDefault="000B01EA" w:rsidP="000B01EA">
      <w:pPr>
        <w:pStyle w:val="defn"/>
        <w:rPr>
          <w:szCs w:val="22"/>
          <w:lang w:val="fr-CA"/>
        </w:rPr>
      </w:pPr>
      <w:r w:rsidRPr="00824699">
        <w:rPr>
          <w:rFonts w:cs="TimesNewRomanPSMT"/>
          <w:szCs w:val="22"/>
          <w:lang w:val="fr-CA"/>
        </w:rPr>
        <w:t>« logement admissible » Selon le cas :</w:t>
      </w:r>
      <w:r w:rsidRPr="00824699">
        <w:rPr>
          <w:szCs w:val="22"/>
          <w:lang w:val="fr-CA"/>
        </w:rPr>
        <w:t xml:space="preserve"> </w:t>
      </w:r>
    </w:p>
    <w:p w:rsidR="000B01EA" w:rsidRPr="00824699" w:rsidRDefault="000B01EA" w:rsidP="000F3B9E">
      <w:pPr>
        <w:pStyle w:val="Laws-subsectiona"/>
        <w:rPr>
          <w:lang w:val="fr-CA"/>
        </w:rPr>
      </w:pPr>
      <w:r w:rsidRPr="00824699">
        <w:rPr>
          <w:lang w:val="fr-CA"/>
        </w:rPr>
        <w:t>a)  </w:t>
      </w:r>
      <w:r w:rsidR="005077BB" w:rsidRPr="00824699">
        <w:rPr>
          <w:lang w:val="fr-CA"/>
        </w:rPr>
        <w:t>une maison individuelle</w:t>
      </w:r>
      <w:r w:rsidRPr="00824699">
        <w:rPr>
          <w:lang w:val="fr-CA"/>
        </w:rPr>
        <w:t xml:space="preserve">; </w:t>
      </w:r>
    </w:p>
    <w:p w:rsidR="000B01EA" w:rsidRPr="00824699" w:rsidRDefault="000B01EA" w:rsidP="000F3B9E">
      <w:pPr>
        <w:pStyle w:val="Laws-subsectiona"/>
        <w:rPr>
          <w:lang w:val="fr-CA"/>
        </w:rPr>
      </w:pPr>
      <w:r w:rsidRPr="00824699">
        <w:rPr>
          <w:lang w:val="fr-CA"/>
        </w:rPr>
        <w:t>b)  </w:t>
      </w:r>
      <w:r w:rsidR="005077BB" w:rsidRPr="00824699">
        <w:rPr>
          <w:lang w:val="fr-CA"/>
        </w:rPr>
        <w:t>une maison jumelée, y compris une maison d’habitation jointe à une autre maison d’habitation à la semelle ou à la fondation par un mur au-dessus ou au-dessous du niveau moyen du sol ou à la fois au-dessus et au-dessous du niveau moyen du sol</w:t>
      </w:r>
      <w:r w:rsidRPr="00824699">
        <w:rPr>
          <w:lang w:val="fr-CA"/>
        </w:rPr>
        <w:t xml:space="preserve">; </w:t>
      </w:r>
    </w:p>
    <w:p w:rsidR="000B01EA" w:rsidRPr="00824699" w:rsidRDefault="000B01EA" w:rsidP="000F3B9E">
      <w:pPr>
        <w:pStyle w:val="Laws-subsectiona"/>
        <w:rPr>
          <w:lang w:val="fr-CA"/>
        </w:rPr>
      </w:pPr>
      <w:r w:rsidRPr="00824699">
        <w:rPr>
          <w:lang w:val="fr-CA"/>
        </w:rPr>
        <w:t>c)  </w:t>
      </w:r>
      <w:r w:rsidR="005077BB" w:rsidRPr="00824699">
        <w:rPr>
          <w:lang w:val="fr-CA"/>
        </w:rPr>
        <w:t>une maison en rangée</w:t>
      </w:r>
      <w:r w:rsidRPr="00824699">
        <w:rPr>
          <w:lang w:val="fr-CA"/>
        </w:rPr>
        <w:t>;</w:t>
      </w:r>
    </w:p>
    <w:p w:rsidR="005077BB" w:rsidRPr="00824699" w:rsidRDefault="000B01EA" w:rsidP="000F3B9E">
      <w:pPr>
        <w:pStyle w:val="Laws-subsectiona"/>
        <w:rPr>
          <w:lang w:val="fr-CA"/>
        </w:rPr>
      </w:pPr>
      <w:r w:rsidRPr="00824699">
        <w:rPr>
          <w:lang w:val="fr-CA"/>
        </w:rPr>
        <w:t>d)  </w:t>
      </w:r>
      <w:r w:rsidR="005077BB" w:rsidRPr="00824699">
        <w:rPr>
          <w:lang w:val="fr-CA"/>
        </w:rPr>
        <w:t xml:space="preserve">une ou plusieurs parts du capital social d’une coopérative, si l’acquisition de la part ou des parts a pour </w:t>
      </w:r>
      <w:r w:rsidR="00663D93">
        <w:rPr>
          <w:lang w:val="fr-CA"/>
        </w:rPr>
        <w:t>but</w:t>
      </w:r>
      <w:r w:rsidR="00865BDB">
        <w:rPr>
          <w:lang w:val="fr-CA"/>
        </w:rPr>
        <w:t xml:space="preserve"> d’acquérir le</w:t>
      </w:r>
      <w:r w:rsidR="005077BB" w:rsidRPr="00824699">
        <w:rPr>
          <w:lang w:val="fr-CA"/>
        </w:rPr>
        <w:t xml:space="preserve"> droit d’</w:t>
      </w:r>
      <w:r w:rsidR="00865BDB">
        <w:rPr>
          <w:lang w:val="fr-CA"/>
        </w:rPr>
        <w:t>habiter</w:t>
      </w:r>
      <w:r w:rsidR="005077BB" w:rsidRPr="00824699">
        <w:rPr>
          <w:lang w:val="fr-CA"/>
        </w:rPr>
        <w:t xml:space="preserve"> un logement dont la coopérative est propriétaire;</w:t>
      </w:r>
    </w:p>
    <w:p w:rsidR="005077BB" w:rsidRPr="00824699" w:rsidRDefault="005077BB" w:rsidP="000F3B9E">
      <w:pPr>
        <w:pStyle w:val="Laws-subsectiona"/>
        <w:rPr>
          <w:lang w:val="fr-CA"/>
        </w:rPr>
      </w:pPr>
      <w:r w:rsidRPr="00824699">
        <w:rPr>
          <w:lang w:val="fr-CA"/>
        </w:rPr>
        <w:t>e)  un</w:t>
      </w:r>
      <w:r w:rsidR="00865BDB">
        <w:rPr>
          <w:lang w:val="fr-CA"/>
        </w:rPr>
        <w:t>e maison</w:t>
      </w:r>
      <w:r w:rsidRPr="00824699">
        <w:rPr>
          <w:lang w:val="fr-CA"/>
        </w:rPr>
        <w:t xml:space="preserve"> préfabriqué</w:t>
      </w:r>
      <w:r w:rsidR="00865BDB">
        <w:rPr>
          <w:lang w:val="fr-CA"/>
        </w:rPr>
        <w:t>e</w:t>
      </w:r>
      <w:r w:rsidRPr="00824699">
        <w:rPr>
          <w:lang w:val="fr-CA"/>
        </w:rPr>
        <w:t xml:space="preserve"> propre à servir d’habitation permanente toute l’année; </w:t>
      </w:r>
    </w:p>
    <w:p w:rsidR="005077BB" w:rsidRPr="00824699" w:rsidRDefault="005077BB" w:rsidP="000F3B9E">
      <w:pPr>
        <w:pStyle w:val="Laws-subsectiona"/>
        <w:rPr>
          <w:lang w:val="fr-CA"/>
        </w:rPr>
      </w:pPr>
      <w:r w:rsidRPr="00824699">
        <w:rPr>
          <w:lang w:val="fr-CA"/>
        </w:rPr>
        <w:t xml:space="preserve">f)  une unité condominiale; </w:t>
      </w:r>
    </w:p>
    <w:p w:rsidR="005077BB" w:rsidRPr="00824699" w:rsidRDefault="005077BB" w:rsidP="000F3B9E">
      <w:pPr>
        <w:pStyle w:val="Laws-subsectiona"/>
        <w:rPr>
          <w:lang w:val="fr-CA"/>
        </w:rPr>
      </w:pPr>
      <w:r w:rsidRPr="00824699">
        <w:rPr>
          <w:lang w:val="fr-CA"/>
        </w:rPr>
        <w:t xml:space="preserve">g)  un logement en duplex, triplex ou quadruplex; </w:t>
      </w:r>
    </w:p>
    <w:p w:rsidR="005077BB" w:rsidRPr="00824699" w:rsidRDefault="005077BB" w:rsidP="000F3B9E">
      <w:pPr>
        <w:pStyle w:val="Laws-subsectiona"/>
        <w:rPr>
          <w:lang w:val="fr-CA"/>
        </w:rPr>
      </w:pPr>
      <w:r w:rsidRPr="00824699">
        <w:rPr>
          <w:lang w:val="fr-CA"/>
        </w:rPr>
        <w:t xml:space="preserve">h)  le droit de propriété partiel d’un tenant commun d’un bien </w:t>
      </w:r>
      <w:r w:rsidR="00006A45">
        <w:rPr>
          <w:lang w:val="fr-CA"/>
        </w:rPr>
        <w:t>réel</w:t>
      </w:r>
      <w:r w:rsidRPr="00824699">
        <w:rPr>
          <w:lang w:val="fr-CA"/>
        </w:rPr>
        <w:t xml:space="preserve">, si l’acquisition du droit de propriété a pour </w:t>
      </w:r>
      <w:r w:rsidR="00663D93">
        <w:rPr>
          <w:lang w:val="fr-CA"/>
        </w:rPr>
        <w:t>but d’acquérir le</w:t>
      </w:r>
      <w:r w:rsidR="00663D93" w:rsidRPr="00824699">
        <w:rPr>
          <w:lang w:val="fr-CA"/>
        </w:rPr>
        <w:t xml:space="preserve"> droit d’</w:t>
      </w:r>
      <w:r w:rsidR="00663D93">
        <w:rPr>
          <w:lang w:val="fr-CA"/>
        </w:rPr>
        <w:t>habiter</w:t>
      </w:r>
      <w:r w:rsidR="00663D93" w:rsidRPr="00824699">
        <w:rPr>
          <w:lang w:val="fr-CA"/>
        </w:rPr>
        <w:t xml:space="preserve"> </w:t>
      </w:r>
      <w:r w:rsidRPr="00824699">
        <w:rPr>
          <w:lang w:val="fr-CA"/>
        </w:rPr>
        <w:t xml:space="preserve">un logement faisant partie </w:t>
      </w:r>
      <w:r w:rsidR="00006A45">
        <w:rPr>
          <w:lang w:val="fr-CA"/>
        </w:rPr>
        <w:t>de ce</w:t>
      </w:r>
      <w:r w:rsidRPr="00824699">
        <w:rPr>
          <w:lang w:val="fr-CA"/>
        </w:rPr>
        <w:t xml:space="preserve"> bien. </w:t>
      </w:r>
    </w:p>
    <w:p w:rsidR="000B01EA" w:rsidRPr="00824699" w:rsidRDefault="005077BB" w:rsidP="000B01EA">
      <w:pPr>
        <w:pStyle w:val="Laws-paraindent"/>
        <w:rPr>
          <w:lang w:val="fr-CA"/>
        </w:rPr>
      </w:pPr>
      <w:r w:rsidRPr="00824699">
        <w:rPr>
          <w:lang w:val="fr-CA"/>
        </w:rPr>
        <w:t>(2)  L’administrateur rembourse, conformément au présent article et sans intérêts, la taxe qu</w:t>
      </w:r>
      <w:r w:rsidR="00663D93">
        <w:rPr>
          <w:lang w:val="fr-CA"/>
        </w:rPr>
        <w:t>e l</w:t>
      </w:r>
      <w:r w:rsidRPr="00824699">
        <w:rPr>
          <w:lang w:val="fr-CA"/>
        </w:rPr>
        <w:t>’</w:t>
      </w:r>
      <w:r w:rsidR="00663D93">
        <w:rPr>
          <w:lang w:val="fr-CA"/>
        </w:rPr>
        <w:t>a</w:t>
      </w:r>
      <w:r w:rsidRPr="00824699">
        <w:rPr>
          <w:lang w:val="fr-CA"/>
        </w:rPr>
        <w:t>cheteur doit acquitter aux termes de la présente loi à l’égard de l’ac</w:t>
      </w:r>
      <w:r w:rsidR="00663D93">
        <w:rPr>
          <w:lang w:val="fr-CA"/>
        </w:rPr>
        <w:t>quisition</w:t>
      </w:r>
      <w:r w:rsidRPr="00824699">
        <w:rPr>
          <w:lang w:val="fr-CA"/>
        </w:rPr>
        <w:t xml:space="preserve"> d’un logement admissible </w:t>
      </w:r>
      <w:r w:rsidR="00663D93">
        <w:rPr>
          <w:lang w:val="fr-CA"/>
        </w:rPr>
        <w:t>devant lui</w:t>
      </w:r>
      <w:r w:rsidRPr="00824699">
        <w:rPr>
          <w:lang w:val="fr-CA"/>
        </w:rPr>
        <w:t xml:space="preserve"> servir de résidence principale</w:t>
      </w:r>
      <w:r w:rsidR="00BB524F" w:rsidRPr="00824699">
        <w:rPr>
          <w:lang w:val="fr-CA"/>
        </w:rPr>
        <w:t xml:space="preserve">, pourvu que </w:t>
      </w:r>
      <w:r w:rsidR="000F1070">
        <w:rPr>
          <w:lang w:val="fr-CA"/>
        </w:rPr>
        <w:t>celui-ci</w:t>
      </w:r>
      <w:r w:rsidRPr="00824699">
        <w:rPr>
          <w:lang w:val="fr-CA"/>
        </w:rPr>
        <w:t xml:space="preserve"> </w:t>
      </w:r>
      <w:r w:rsidR="00BB524F" w:rsidRPr="00824699">
        <w:rPr>
          <w:lang w:val="fr-CA"/>
        </w:rPr>
        <w:t>occupe le logement à titre de résidence principale au plus tard neuf (9) mois après la date d’enregistrement d</w:t>
      </w:r>
      <w:r w:rsidR="00564A71" w:rsidRPr="00824699">
        <w:rPr>
          <w:lang w:val="fr-CA"/>
        </w:rPr>
        <w:t>u transfert</w:t>
      </w:r>
      <w:r w:rsidR="000B01EA" w:rsidRPr="00824699">
        <w:rPr>
          <w:lang w:val="fr-CA"/>
        </w:rPr>
        <w:t>.</w:t>
      </w:r>
    </w:p>
    <w:p w:rsidR="00BB524F" w:rsidRPr="00824699" w:rsidRDefault="00BB524F" w:rsidP="000B01EA">
      <w:pPr>
        <w:pStyle w:val="Laws-paraindent"/>
        <w:rPr>
          <w:lang w:val="fr-CA"/>
        </w:rPr>
      </w:pPr>
      <w:r w:rsidRPr="00824699">
        <w:rPr>
          <w:lang w:val="fr-CA"/>
        </w:rPr>
        <w:t xml:space="preserve">(3)  Si le particulier qui serait autrement admissible à un remboursement </w:t>
      </w:r>
      <w:r w:rsidR="00663D93">
        <w:rPr>
          <w:lang w:val="fr-CA"/>
        </w:rPr>
        <w:t xml:space="preserve">visé </w:t>
      </w:r>
      <w:r w:rsidRPr="00824699">
        <w:rPr>
          <w:lang w:val="fr-CA"/>
        </w:rPr>
        <w:t>au paragraphe (2) ne l’est pas du fait qu’il n’est pas un acheteur au sens du paragraphe (1) parce qu’il n’est pas citoyen canadien ou résident permanent du Canada à la date d’enregistrement, il est admissible au remboursement s’il devient citoyen canadien ou résident permanent du Canada dans les dix-huit (18) mois suiv</w:t>
      </w:r>
      <w:r w:rsidR="00663D93">
        <w:rPr>
          <w:lang w:val="fr-CA"/>
        </w:rPr>
        <w:t>a</w:t>
      </w:r>
      <w:r w:rsidRPr="00824699">
        <w:rPr>
          <w:lang w:val="fr-CA"/>
        </w:rPr>
        <w:t>nt la date d’enregistrement d</w:t>
      </w:r>
      <w:r w:rsidR="00564A71" w:rsidRPr="00824699">
        <w:rPr>
          <w:lang w:val="fr-CA"/>
        </w:rPr>
        <w:t>u transfert</w:t>
      </w:r>
      <w:r w:rsidRPr="00824699">
        <w:rPr>
          <w:lang w:val="fr-CA"/>
        </w:rPr>
        <w:t>.</w:t>
      </w:r>
    </w:p>
    <w:p w:rsidR="00BB524F" w:rsidRPr="00824699" w:rsidRDefault="00BB524F" w:rsidP="000B01EA">
      <w:pPr>
        <w:pStyle w:val="Laws-paraindent"/>
        <w:rPr>
          <w:lang w:val="fr-CA"/>
        </w:rPr>
      </w:pPr>
      <w:r w:rsidRPr="00824699">
        <w:rPr>
          <w:lang w:val="fr-CA"/>
        </w:rPr>
        <w:t xml:space="preserve">(4)  Le montant maximal des </w:t>
      </w:r>
      <w:r w:rsidR="00663D93">
        <w:rPr>
          <w:lang w:val="fr-CA"/>
        </w:rPr>
        <w:t>taxes</w:t>
      </w:r>
      <w:r w:rsidRPr="00824699">
        <w:rPr>
          <w:lang w:val="fr-CA"/>
        </w:rPr>
        <w:t xml:space="preserve"> rembours</w:t>
      </w:r>
      <w:r w:rsidR="00663D93">
        <w:rPr>
          <w:lang w:val="fr-CA"/>
        </w:rPr>
        <w:t>ables</w:t>
      </w:r>
      <w:r w:rsidRPr="00824699">
        <w:rPr>
          <w:lang w:val="fr-CA"/>
        </w:rPr>
        <w:t xml:space="preserve"> </w:t>
      </w:r>
      <w:r w:rsidR="00D0431D">
        <w:rPr>
          <w:lang w:val="fr-CA"/>
        </w:rPr>
        <w:t>en vertu</w:t>
      </w:r>
      <w:r w:rsidRPr="00824699">
        <w:rPr>
          <w:lang w:val="fr-CA"/>
        </w:rPr>
        <w:t xml:space="preserve"> du paragraphe (2) à l’égard de l’acquisition d’un logement admissible est de quatre mille dollars (4 000 $).</w:t>
      </w:r>
    </w:p>
    <w:p w:rsidR="00BB524F" w:rsidRPr="00824699" w:rsidRDefault="00BB524F" w:rsidP="000B01EA">
      <w:pPr>
        <w:pStyle w:val="Laws-paraindent"/>
        <w:rPr>
          <w:lang w:val="fr-CA"/>
        </w:rPr>
      </w:pPr>
      <w:r w:rsidRPr="00824699">
        <w:rPr>
          <w:lang w:val="fr-CA"/>
        </w:rPr>
        <w:t xml:space="preserve">(5)  Si l’acheteur n’est pas le seul </w:t>
      </w:r>
      <w:r w:rsidR="001347B3" w:rsidRPr="00824699">
        <w:rPr>
          <w:lang w:val="fr-CA"/>
        </w:rPr>
        <w:t>destinataire d</w:t>
      </w:r>
      <w:r w:rsidR="00663D93">
        <w:rPr>
          <w:lang w:val="fr-CA"/>
        </w:rPr>
        <w:t>’un</w:t>
      </w:r>
      <w:r w:rsidR="001347B3" w:rsidRPr="00824699">
        <w:rPr>
          <w:lang w:val="fr-CA"/>
        </w:rPr>
        <w:t xml:space="preserve"> transfert</w:t>
      </w:r>
      <w:r w:rsidRPr="00824699">
        <w:rPr>
          <w:lang w:val="fr-CA"/>
        </w:rPr>
        <w:t xml:space="preserve">, le remboursement </w:t>
      </w:r>
      <w:r w:rsidR="00663D93">
        <w:rPr>
          <w:lang w:val="fr-CA"/>
        </w:rPr>
        <w:t>qui peut lui être versé</w:t>
      </w:r>
      <w:r w:rsidRPr="00824699">
        <w:rPr>
          <w:lang w:val="fr-CA"/>
        </w:rPr>
        <w:t xml:space="preserve"> </w:t>
      </w:r>
      <w:r w:rsidR="00D0431D">
        <w:rPr>
          <w:lang w:val="fr-CA"/>
        </w:rPr>
        <w:t>en vertu</w:t>
      </w:r>
      <w:r w:rsidR="00D0431D" w:rsidRPr="00824699">
        <w:rPr>
          <w:lang w:val="fr-CA"/>
        </w:rPr>
        <w:t xml:space="preserve"> </w:t>
      </w:r>
      <w:r w:rsidRPr="00824699">
        <w:rPr>
          <w:lang w:val="fr-CA"/>
        </w:rPr>
        <w:t>du paragraphe (2) est r</w:t>
      </w:r>
      <w:r w:rsidR="00D0431D">
        <w:rPr>
          <w:lang w:val="fr-CA"/>
        </w:rPr>
        <w:t>éduit</w:t>
      </w:r>
      <w:r w:rsidRPr="00824699">
        <w:rPr>
          <w:lang w:val="fr-CA"/>
        </w:rPr>
        <w:t xml:space="preserve"> à la </w:t>
      </w:r>
      <w:r w:rsidR="00D0431D">
        <w:rPr>
          <w:lang w:val="fr-CA"/>
        </w:rPr>
        <w:t>partie</w:t>
      </w:r>
      <w:r w:rsidRPr="00824699">
        <w:rPr>
          <w:lang w:val="fr-CA"/>
        </w:rPr>
        <w:t xml:space="preserve"> du remboursement, établi pour tous les </w:t>
      </w:r>
      <w:r w:rsidR="001347B3" w:rsidRPr="00824699">
        <w:rPr>
          <w:lang w:val="fr-CA"/>
        </w:rPr>
        <w:t>destinataire</w:t>
      </w:r>
      <w:r w:rsidR="00A95CCC" w:rsidRPr="00824699">
        <w:rPr>
          <w:lang w:val="fr-CA"/>
        </w:rPr>
        <w:t>s</w:t>
      </w:r>
      <w:r w:rsidR="001347B3" w:rsidRPr="00824699">
        <w:rPr>
          <w:lang w:val="fr-CA"/>
        </w:rPr>
        <w:t xml:space="preserve"> du transfert</w:t>
      </w:r>
      <w:r w:rsidR="00D0431D">
        <w:rPr>
          <w:lang w:val="fr-CA"/>
        </w:rPr>
        <w:t>, qui s’</w:t>
      </w:r>
      <w:r w:rsidRPr="00824699">
        <w:rPr>
          <w:lang w:val="fr-CA"/>
        </w:rPr>
        <w:t>appli</w:t>
      </w:r>
      <w:r w:rsidR="00D0431D">
        <w:rPr>
          <w:lang w:val="fr-CA"/>
        </w:rPr>
        <w:t>que</w:t>
      </w:r>
      <w:r w:rsidRPr="00824699">
        <w:rPr>
          <w:lang w:val="fr-CA"/>
        </w:rPr>
        <w:t xml:space="preserve"> :</w:t>
      </w:r>
    </w:p>
    <w:p w:rsidR="009A179B" w:rsidRPr="00824699" w:rsidRDefault="009A179B" w:rsidP="000F3B9E">
      <w:pPr>
        <w:pStyle w:val="Laws-subsectiona"/>
        <w:rPr>
          <w:lang w:val="fr-CA"/>
        </w:rPr>
      </w:pPr>
      <w:r w:rsidRPr="00824699">
        <w:rPr>
          <w:lang w:val="fr-CA"/>
        </w:rPr>
        <w:lastRenderedPageBreak/>
        <w:t xml:space="preserve">a)  d’une part, à l’intérêt que l’acheteur a acquis </w:t>
      </w:r>
      <w:r w:rsidR="00D0431D">
        <w:rPr>
          <w:lang w:val="fr-CA"/>
        </w:rPr>
        <w:t>dans le cadre</w:t>
      </w:r>
      <w:r w:rsidRPr="00824699">
        <w:rPr>
          <w:lang w:val="fr-CA"/>
        </w:rPr>
        <w:t xml:space="preserve"> d</w:t>
      </w:r>
      <w:r w:rsidR="00564A71" w:rsidRPr="00824699">
        <w:rPr>
          <w:lang w:val="fr-CA"/>
        </w:rPr>
        <w:t>u transfert</w:t>
      </w:r>
      <w:r w:rsidRPr="00824699">
        <w:rPr>
          <w:lang w:val="fr-CA"/>
        </w:rPr>
        <w:t xml:space="preserve">; </w:t>
      </w:r>
    </w:p>
    <w:p w:rsidR="009A179B" w:rsidRPr="00824699" w:rsidRDefault="009A179B" w:rsidP="000F3B9E">
      <w:pPr>
        <w:pStyle w:val="Laws-subsectiona"/>
        <w:rPr>
          <w:lang w:val="fr-CA"/>
        </w:rPr>
      </w:pPr>
      <w:r w:rsidRPr="00824699">
        <w:rPr>
          <w:lang w:val="fr-CA"/>
        </w:rPr>
        <w:t>b)  d’autre part, à l’intérêt d</w:t>
      </w:r>
      <w:r w:rsidR="00A95CCC" w:rsidRPr="00824699">
        <w:rPr>
          <w:lang w:val="fr-CA"/>
        </w:rPr>
        <w:t>e l’époux</w:t>
      </w:r>
      <w:r w:rsidRPr="00824699">
        <w:rPr>
          <w:lang w:val="fr-CA"/>
        </w:rPr>
        <w:t xml:space="preserve"> de l’acheteur qui a déjà été propriétaire d’un logement admissible où que ce soit dans le monde avant de devenir l</w:t>
      </w:r>
      <w:r w:rsidR="00A95CCC" w:rsidRPr="00824699">
        <w:rPr>
          <w:lang w:val="fr-CA"/>
        </w:rPr>
        <w:t>’époux</w:t>
      </w:r>
      <w:r w:rsidRPr="00824699">
        <w:rPr>
          <w:lang w:val="fr-CA"/>
        </w:rPr>
        <w:t xml:space="preserve"> de l’acheteur, si </w:t>
      </w:r>
      <w:r w:rsidR="00A95CCC" w:rsidRPr="00824699">
        <w:rPr>
          <w:lang w:val="fr-CA"/>
        </w:rPr>
        <w:t xml:space="preserve">l’époux </w:t>
      </w:r>
      <w:r w:rsidRPr="00824699">
        <w:rPr>
          <w:lang w:val="fr-CA"/>
        </w:rPr>
        <w:t xml:space="preserve">est nommé dans l’acte de </w:t>
      </w:r>
      <w:r w:rsidR="001347B3" w:rsidRPr="00824699">
        <w:rPr>
          <w:lang w:val="fr-CA"/>
        </w:rPr>
        <w:t>transfert</w:t>
      </w:r>
      <w:r w:rsidRPr="00824699">
        <w:rPr>
          <w:lang w:val="fr-CA"/>
        </w:rPr>
        <w:t xml:space="preserve"> et est citoyen canadien ou résident permanent du Canada à la date d’enregistrement, ou devient citoyen canadien ou résident permanent du Canada dans les dix-huit (18) mois suivant la date d’enregistrement. </w:t>
      </w:r>
    </w:p>
    <w:p w:rsidR="009A179B" w:rsidRPr="00824699" w:rsidRDefault="009A179B" w:rsidP="009A179B">
      <w:pPr>
        <w:pStyle w:val="Laws-paraindent"/>
        <w:rPr>
          <w:lang w:val="fr-CA"/>
        </w:rPr>
      </w:pPr>
      <w:r w:rsidRPr="00824699">
        <w:rPr>
          <w:lang w:val="fr-CA"/>
        </w:rPr>
        <w:t>(6)  </w:t>
      </w:r>
      <w:r w:rsidR="00D0431D">
        <w:rPr>
          <w:lang w:val="fr-CA"/>
        </w:rPr>
        <w:t>La</w:t>
      </w:r>
      <w:r w:rsidRPr="00824699">
        <w:rPr>
          <w:lang w:val="fr-CA"/>
        </w:rPr>
        <w:t xml:space="preserve"> demande d</w:t>
      </w:r>
      <w:r w:rsidR="00D0431D">
        <w:rPr>
          <w:lang w:val="fr-CA"/>
        </w:rPr>
        <w:t>’un</w:t>
      </w:r>
      <w:r w:rsidRPr="00824699">
        <w:rPr>
          <w:lang w:val="fr-CA"/>
        </w:rPr>
        <w:t xml:space="preserve"> remboursement </w:t>
      </w:r>
      <w:r w:rsidR="004B5730" w:rsidRPr="00824699">
        <w:rPr>
          <w:lang w:val="fr-CA"/>
        </w:rPr>
        <w:t xml:space="preserve">au titre </w:t>
      </w:r>
      <w:r w:rsidRPr="00824699">
        <w:rPr>
          <w:lang w:val="fr-CA"/>
        </w:rPr>
        <w:t xml:space="preserve">du présent article </w:t>
      </w:r>
      <w:r w:rsidR="004B5730" w:rsidRPr="00824699">
        <w:rPr>
          <w:lang w:val="fr-CA"/>
        </w:rPr>
        <w:t>peut</w:t>
      </w:r>
      <w:r w:rsidRPr="00824699">
        <w:rPr>
          <w:lang w:val="fr-CA"/>
        </w:rPr>
        <w:t xml:space="preserve"> être</w:t>
      </w:r>
      <w:r w:rsidR="004B5730" w:rsidRPr="00824699">
        <w:rPr>
          <w:lang w:val="fr-CA"/>
        </w:rPr>
        <w:t xml:space="preserve"> faite</w:t>
      </w:r>
      <w:r w:rsidRPr="00824699">
        <w:rPr>
          <w:lang w:val="fr-CA"/>
        </w:rPr>
        <w:t xml:space="preserve"> </w:t>
      </w:r>
      <w:r w:rsidR="004B5730" w:rsidRPr="00824699">
        <w:rPr>
          <w:lang w:val="fr-CA"/>
        </w:rPr>
        <w:t>au moment de la demande d’enregistrement d</w:t>
      </w:r>
      <w:r w:rsidR="00564A71" w:rsidRPr="00824699">
        <w:rPr>
          <w:lang w:val="fr-CA"/>
        </w:rPr>
        <w:t>u transfert</w:t>
      </w:r>
      <w:r w:rsidR="004B5730" w:rsidRPr="00824699">
        <w:rPr>
          <w:lang w:val="fr-CA"/>
        </w:rPr>
        <w:t xml:space="preserve">; autrement, elle doit être </w:t>
      </w:r>
      <w:r w:rsidR="00D33E5C">
        <w:rPr>
          <w:lang w:val="fr-CA"/>
        </w:rPr>
        <w:t>faite</w:t>
      </w:r>
      <w:r w:rsidR="004B5730" w:rsidRPr="00824699">
        <w:rPr>
          <w:lang w:val="fr-CA"/>
        </w:rPr>
        <w:t xml:space="preserve"> avant</w:t>
      </w:r>
      <w:r w:rsidRPr="00824699">
        <w:rPr>
          <w:lang w:val="fr-CA"/>
        </w:rPr>
        <w:t xml:space="preserve"> l’expiration du délai de </w:t>
      </w:r>
      <w:r w:rsidR="004B5730" w:rsidRPr="00824699">
        <w:rPr>
          <w:lang w:val="fr-CA"/>
        </w:rPr>
        <w:t>dix-huit (</w:t>
      </w:r>
      <w:r w:rsidRPr="00824699">
        <w:rPr>
          <w:lang w:val="fr-CA"/>
        </w:rPr>
        <w:t>18</w:t>
      </w:r>
      <w:r w:rsidR="004B5730" w:rsidRPr="00824699">
        <w:rPr>
          <w:lang w:val="fr-CA"/>
        </w:rPr>
        <w:t>)</w:t>
      </w:r>
      <w:r w:rsidRPr="00824699">
        <w:rPr>
          <w:lang w:val="fr-CA"/>
        </w:rPr>
        <w:t xml:space="preserve"> mois </w:t>
      </w:r>
      <w:r w:rsidR="004B5730" w:rsidRPr="00824699">
        <w:rPr>
          <w:lang w:val="fr-CA"/>
        </w:rPr>
        <w:t>suivant</w:t>
      </w:r>
      <w:r w:rsidRPr="00824699">
        <w:rPr>
          <w:lang w:val="fr-CA"/>
        </w:rPr>
        <w:t xml:space="preserve"> </w:t>
      </w:r>
      <w:r w:rsidR="00D0431D">
        <w:rPr>
          <w:lang w:val="fr-CA"/>
        </w:rPr>
        <w:t xml:space="preserve">la </w:t>
      </w:r>
      <w:r w:rsidR="004B5730" w:rsidRPr="00824699">
        <w:rPr>
          <w:lang w:val="fr-CA"/>
        </w:rPr>
        <w:t>date d’enregistrement d</w:t>
      </w:r>
      <w:r w:rsidR="00564A71" w:rsidRPr="00824699">
        <w:rPr>
          <w:lang w:val="fr-CA"/>
        </w:rPr>
        <w:t>u transfert</w:t>
      </w:r>
      <w:r w:rsidR="004B5730" w:rsidRPr="00824699">
        <w:rPr>
          <w:lang w:val="fr-CA"/>
        </w:rPr>
        <w:t>.</w:t>
      </w:r>
    </w:p>
    <w:p w:rsidR="009A179B" w:rsidRPr="00824699" w:rsidRDefault="009A179B" w:rsidP="009A179B">
      <w:pPr>
        <w:pStyle w:val="Laws-paraindent"/>
        <w:rPr>
          <w:lang w:val="fr-CA"/>
        </w:rPr>
      </w:pPr>
      <w:r w:rsidRPr="00824699">
        <w:rPr>
          <w:lang w:val="fr-CA"/>
        </w:rPr>
        <w:t>(7)  L</w:t>
      </w:r>
      <w:r w:rsidR="004B5730" w:rsidRPr="00824699">
        <w:rPr>
          <w:lang w:val="fr-CA"/>
        </w:rPr>
        <w:t xml:space="preserve">orsque l’acheteur fait </w:t>
      </w:r>
      <w:r w:rsidR="00D0431D">
        <w:rPr>
          <w:lang w:val="fr-CA"/>
        </w:rPr>
        <w:t>la</w:t>
      </w:r>
      <w:r w:rsidR="004B5730" w:rsidRPr="00824699">
        <w:rPr>
          <w:lang w:val="fr-CA"/>
        </w:rPr>
        <w:t xml:space="preserve"> demande de remboursement au moment de la demande d’enregistrement d</w:t>
      </w:r>
      <w:r w:rsidR="00564A71" w:rsidRPr="00824699">
        <w:rPr>
          <w:lang w:val="fr-CA"/>
        </w:rPr>
        <w:t>u transfert</w:t>
      </w:r>
      <w:r w:rsidR="004B5730" w:rsidRPr="00824699">
        <w:rPr>
          <w:lang w:val="fr-CA"/>
        </w:rPr>
        <w:t xml:space="preserve">, l’administrateur peut déduire </w:t>
      </w:r>
      <w:r w:rsidR="00CC28BA" w:rsidRPr="00824699">
        <w:rPr>
          <w:lang w:val="fr-CA"/>
        </w:rPr>
        <w:t xml:space="preserve">de la taxe exigible le montant du remboursement accordé en vertu du présent article. </w:t>
      </w:r>
    </w:p>
    <w:p w:rsidR="009A179B" w:rsidRPr="00824699" w:rsidRDefault="009A179B" w:rsidP="009A179B">
      <w:pPr>
        <w:pStyle w:val="Laws-paraindent"/>
        <w:rPr>
          <w:lang w:val="fr-CA"/>
        </w:rPr>
      </w:pPr>
      <w:r w:rsidRPr="00824699">
        <w:rPr>
          <w:lang w:val="fr-CA"/>
        </w:rPr>
        <w:t>(8)  </w:t>
      </w:r>
      <w:r w:rsidR="007C6ECD" w:rsidRPr="00824699">
        <w:rPr>
          <w:lang w:val="fr-CA"/>
        </w:rPr>
        <w:t>La</w:t>
      </w:r>
      <w:r w:rsidR="00CC28BA" w:rsidRPr="00824699">
        <w:rPr>
          <w:lang w:val="fr-CA"/>
        </w:rPr>
        <w:t xml:space="preserve"> demande de remboursement </w:t>
      </w:r>
      <w:r w:rsidR="007C6ECD" w:rsidRPr="00824699">
        <w:rPr>
          <w:lang w:val="fr-CA"/>
        </w:rPr>
        <w:t>visée au</w:t>
      </w:r>
      <w:r w:rsidR="00CC28BA" w:rsidRPr="00824699">
        <w:rPr>
          <w:lang w:val="fr-CA"/>
        </w:rPr>
        <w:t xml:space="preserve"> présent article doit :</w:t>
      </w:r>
    </w:p>
    <w:p w:rsidR="009A179B" w:rsidRPr="00824699" w:rsidRDefault="009A179B" w:rsidP="000F3B9E">
      <w:pPr>
        <w:pStyle w:val="Laws-subsectiona"/>
        <w:rPr>
          <w:lang w:val="fr-CA"/>
        </w:rPr>
      </w:pPr>
      <w:r w:rsidRPr="00824699">
        <w:rPr>
          <w:lang w:val="fr-CA"/>
        </w:rPr>
        <w:t>a)  </w:t>
      </w:r>
      <w:r w:rsidR="00CC28BA" w:rsidRPr="00824699">
        <w:rPr>
          <w:lang w:val="fr-CA"/>
        </w:rPr>
        <w:t>être en la forme exigée par l’administrateur</w:t>
      </w:r>
      <w:r w:rsidRPr="00824699">
        <w:rPr>
          <w:lang w:val="fr-CA"/>
        </w:rPr>
        <w:t xml:space="preserve">; </w:t>
      </w:r>
    </w:p>
    <w:p w:rsidR="00CC28BA" w:rsidRPr="00824699" w:rsidRDefault="009A179B" w:rsidP="000F3B9E">
      <w:pPr>
        <w:pStyle w:val="Laws-subsectiona"/>
        <w:rPr>
          <w:lang w:val="fr-CA"/>
        </w:rPr>
      </w:pPr>
      <w:r w:rsidRPr="00824699">
        <w:rPr>
          <w:lang w:val="fr-CA"/>
        </w:rPr>
        <w:t>b)  </w:t>
      </w:r>
      <w:r w:rsidR="00CC28BA" w:rsidRPr="00824699">
        <w:rPr>
          <w:lang w:val="fr-CA"/>
        </w:rPr>
        <w:t xml:space="preserve">comporter une déclaration attestant que le </w:t>
      </w:r>
      <w:r w:rsidR="001347B3" w:rsidRPr="00824699">
        <w:rPr>
          <w:lang w:val="fr-CA"/>
        </w:rPr>
        <w:t>destinataire du transfert</w:t>
      </w:r>
      <w:r w:rsidR="00CC28BA" w:rsidRPr="00824699">
        <w:rPr>
          <w:lang w:val="fr-CA"/>
        </w:rPr>
        <w:t xml:space="preserve"> respecte toutes les exigences énoncées au présent article;</w:t>
      </w:r>
    </w:p>
    <w:p w:rsidR="00CC28BA" w:rsidRPr="00824699" w:rsidRDefault="00CC28BA" w:rsidP="000F3B9E">
      <w:pPr>
        <w:pStyle w:val="Laws-subsectiona"/>
        <w:rPr>
          <w:lang w:val="fr-CA"/>
        </w:rPr>
      </w:pPr>
      <w:r w:rsidRPr="00824699">
        <w:rPr>
          <w:lang w:val="fr-CA"/>
        </w:rPr>
        <w:t>c)  </w:t>
      </w:r>
      <w:r w:rsidR="007C6ECD" w:rsidRPr="00824699">
        <w:rPr>
          <w:lang w:val="fr-CA"/>
        </w:rPr>
        <w:t>contenir</w:t>
      </w:r>
      <w:r w:rsidRPr="00824699">
        <w:rPr>
          <w:lang w:val="fr-CA"/>
        </w:rPr>
        <w:t xml:space="preserve"> des renseignements suffisants pour </w:t>
      </w:r>
      <w:r w:rsidR="007C6ECD" w:rsidRPr="00824699">
        <w:rPr>
          <w:lang w:val="fr-CA"/>
        </w:rPr>
        <w:t xml:space="preserve">permettre de </w:t>
      </w:r>
      <w:r w:rsidRPr="00824699">
        <w:rPr>
          <w:lang w:val="fr-CA"/>
        </w:rPr>
        <w:t>confirmer que l’intérêt foncier est un logement admissible;</w:t>
      </w:r>
    </w:p>
    <w:p w:rsidR="00CC28BA" w:rsidRPr="00824699" w:rsidRDefault="00CC28BA" w:rsidP="000F3B9E">
      <w:pPr>
        <w:pStyle w:val="Laws-subsectiona"/>
        <w:rPr>
          <w:lang w:val="fr-CA"/>
        </w:rPr>
      </w:pPr>
      <w:r w:rsidRPr="00824699">
        <w:rPr>
          <w:lang w:val="fr-CA"/>
        </w:rPr>
        <w:t xml:space="preserve">d)  comporter le consentement du </w:t>
      </w:r>
      <w:r w:rsidR="001347B3" w:rsidRPr="00824699">
        <w:rPr>
          <w:lang w:val="fr-CA"/>
        </w:rPr>
        <w:t>destinataire du transfert</w:t>
      </w:r>
      <w:r w:rsidRPr="00824699">
        <w:rPr>
          <w:lang w:val="fr-CA"/>
        </w:rPr>
        <w:t xml:space="preserve"> </w:t>
      </w:r>
      <w:r w:rsidR="007C6ECD" w:rsidRPr="00824699">
        <w:rPr>
          <w:lang w:val="fr-CA"/>
        </w:rPr>
        <w:t>à ce que l’administrateur fasse les</w:t>
      </w:r>
      <w:r w:rsidRPr="00824699">
        <w:rPr>
          <w:lang w:val="fr-CA"/>
        </w:rPr>
        <w:t xml:space="preserve"> vérifications qu’il </w:t>
      </w:r>
      <w:r w:rsidR="007C6ECD" w:rsidRPr="00824699">
        <w:rPr>
          <w:lang w:val="fr-CA"/>
        </w:rPr>
        <w:t>estime</w:t>
      </w:r>
      <w:r w:rsidRPr="00824699">
        <w:rPr>
          <w:lang w:val="fr-CA"/>
        </w:rPr>
        <w:t xml:space="preserve"> nécessaire</w:t>
      </w:r>
      <w:r w:rsidR="007C6ECD" w:rsidRPr="00824699">
        <w:rPr>
          <w:lang w:val="fr-CA"/>
        </w:rPr>
        <w:t>s</w:t>
      </w:r>
      <w:r w:rsidRPr="00824699">
        <w:rPr>
          <w:lang w:val="fr-CA"/>
        </w:rPr>
        <w:t xml:space="preserve"> pour confirmer l’admissibilité </w:t>
      </w:r>
      <w:r w:rsidR="00D0431D">
        <w:rPr>
          <w:lang w:val="fr-CA"/>
        </w:rPr>
        <w:t>de celui-</w:t>
      </w:r>
      <w:r w:rsidR="00D0431D" w:rsidRPr="004820ED">
        <w:rPr>
          <w:lang w:val="fr-CA"/>
        </w:rPr>
        <w:t>ci</w:t>
      </w:r>
      <w:r w:rsidRPr="004820ED">
        <w:rPr>
          <w:lang w:val="fr-CA"/>
        </w:rPr>
        <w:t xml:space="preserve"> </w:t>
      </w:r>
      <w:r w:rsidR="00A95CCC" w:rsidRPr="004820ED">
        <w:rPr>
          <w:lang w:val="fr-CA"/>
        </w:rPr>
        <w:t>au remboursement</w:t>
      </w:r>
      <w:r w:rsidR="00A95CCC" w:rsidRPr="00824699">
        <w:rPr>
          <w:lang w:val="fr-CA"/>
        </w:rPr>
        <w:t>.</w:t>
      </w:r>
    </w:p>
    <w:p w:rsidR="00C33D3F" w:rsidRPr="00824699" w:rsidRDefault="00C33D3F" w:rsidP="00C33D3F">
      <w:pPr>
        <w:pStyle w:val="H3"/>
        <w:rPr>
          <w:lang w:val="fr-CA"/>
        </w:rPr>
      </w:pPr>
      <w:r w:rsidRPr="00824699">
        <w:rPr>
          <w:lang w:val="fr-CA"/>
        </w:rPr>
        <w:t>Recouvrement d</w:t>
      </w:r>
      <w:r w:rsidR="007C6ECD" w:rsidRPr="00824699">
        <w:rPr>
          <w:lang w:val="fr-CA"/>
        </w:rPr>
        <w:t>’un</w:t>
      </w:r>
      <w:r w:rsidRPr="00824699">
        <w:rPr>
          <w:lang w:val="fr-CA"/>
        </w:rPr>
        <w:t xml:space="preserve"> remboursement obtenu à tort</w:t>
      </w:r>
    </w:p>
    <w:p w:rsidR="00C33D3F" w:rsidRPr="00824699" w:rsidRDefault="000B01EA" w:rsidP="00C33D3F">
      <w:pPr>
        <w:pStyle w:val="Laws-paraindent"/>
        <w:rPr>
          <w:rFonts w:ascii="Times New Roman" w:hAnsi="Times New Roman" w:cs="Times New Roman"/>
          <w:lang w:val="fr-CA"/>
        </w:rPr>
      </w:pPr>
      <w:r w:rsidRPr="00824699">
        <w:rPr>
          <w:rFonts w:ascii="Times New Roman" w:hAnsi="Times New Roman" w:cs="Times New Roman"/>
          <w:b/>
          <w:bCs/>
          <w:lang w:val="fr-CA"/>
        </w:rPr>
        <w:t>20</w:t>
      </w:r>
      <w:r w:rsidR="00C33D3F" w:rsidRPr="00824699">
        <w:rPr>
          <w:rFonts w:ascii="Times New Roman" w:hAnsi="Times New Roman" w:cs="Times New Roman"/>
          <w:b/>
          <w:bCs/>
          <w:lang w:val="fr-CA"/>
        </w:rPr>
        <w:t>.</w:t>
      </w:r>
      <w:r w:rsidR="00C33D3F" w:rsidRPr="00824699">
        <w:rPr>
          <w:rFonts w:ascii="Times New Roman" w:hAnsi="Times New Roman" w:cs="Times New Roman"/>
          <w:lang w:val="fr-CA"/>
        </w:rPr>
        <w:t>(1)  </w:t>
      </w:r>
      <w:r w:rsidR="0085410D" w:rsidRPr="00824699">
        <w:rPr>
          <w:rFonts w:ascii="Times New Roman" w:hAnsi="Times New Roman" w:cs="Times New Roman"/>
          <w:color w:val="auto"/>
          <w:lang w:val="fr-CA"/>
        </w:rPr>
        <w:t>Si</w:t>
      </w:r>
      <w:r w:rsidR="0085410D" w:rsidRPr="00824699">
        <w:rPr>
          <w:rFonts w:ascii="Times New Roman" w:hAnsi="Times New Roman" w:cs="Times New Roman"/>
          <w:lang w:val="fr-CA"/>
        </w:rPr>
        <w:t>, après qu’</w:t>
      </w:r>
      <w:r w:rsidR="0085410D" w:rsidRPr="00824699">
        <w:rPr>
          <w:rFonts w:ascii="Times New Roman" w:hAnsi="Times New Roman" w:cs="Times New Roman"/>
          <w:color w:val="auto"/>
          <w:lang w:val="fr-CA"/>
        </w:rPr>
        <w:t xml:space="preserve">un remboursement </w:t>
      </w:r>
      <w:r w:rsidR="0085410D" w:rsidRPr="00824699">
        <w:rPr>
          <w:rFonts w:ascii="Times New Roman" w:hAnsi="Times New Roman" w:cs="Times New Roman"/>
          <w:lang w:val="fr-CA"/>
        </w:rPr>
        <w:t>a été</w:t>
      </w:r>
      <w:r w:rsidR="0085410D" w:rsidRPr="00824699">
        <w:rPr>
          <w:rFonts w:ascii="Times New Roman" w:hAnsi="Times New Roman" w:cs="Times New Roman"/>
          <w:color w:val="auto"/>
          <w:lang w:val="fr-CA"/>
        </w:rPr>
        <w:t xml:space="preserve"> </w:t>
      </w:r>
      <w:r w:rsidR="0085410D" w:rsidRPr="00824699">
        <w:rPr>
          <w:rFonts w:ascii="Times New Roman" w:hAnsi="Times New Roman" w:cs="Times New Roman"/>
          <w:lang w:val="fr-CA"/>
        </w:rPr>
        <w:t xml:space="preserve">versé à une personne </w:t>
      </w:r>
      <w:r w:rsidR="0085410D" w:rsidRPr="00824699">
        <w:rPr>
          <w:rFonts w:ascii="Times New Roman" w:hAnsi="Times New Roman" w:cs="Times New Roman"/>
          <w:color w:val="auto"/>
          <w:lang w:val="fr-CA"/>
        </w:rPr>
        <w:t>conformément à la présente loi</w:t>
      </w:r>
      <w:r w:rsidR="0085410D" w:rsidRPr="00824699">
        <w:rPr>
          <w:rFonts w:ascii="Times New Roman" w:hAnsi="Times New Roman" w:cs="Times New Roman"/>
          <w:lang w:val="fr-CA"/>
        </w:rPr>
        <w:t xml:space="preserve">, l’administrateur </w:t>
      </w:r>
      <w:r w:rsidR="00EB63E9" w:rsidRPr="00824699">
        <w:rPr>
          <w:rFonts w:ascii="Times New Roman" w:hAnsi="Times New Roman" w:cs="Times New Roman"/>
          <w:lang w:val="fr-CA"/>
        </w:rPr>
        <w:t>détermine</w:t>
      </w:r>
      <w:r w:rsidR="0085410D" w:rsidRPr="00824699">
        <w:rPr>
          <w:rFonts w:ascii="Times New Roman" w:hAnsi="Times New Roman" w:cs="Times New Roman"/>
          <w:lang w:val="fr-CA"/>
        </w:rPr>
        <w:t xml:space="preserve"> qu’elle n’y avait pas droit ou qu’elle n’avait droit qu’à un montant inférieur, le montant auquel elle n’avait pas droit est réputé constituer un montant de taxe imposé par l’article 6 qu’elle était tenue d’acquitter à la date </w:t>
      </w:r>
      <w:r w:rsidR="0029567A" w:rsidRPr="00824699">
        <w:rPr>
          <w:rFonts w:ascii="Times New Roman" w:hAnsi="Times New Roman" w:cs="Times New Roman"/>
          <w:lang w:val="fr-CA"/>
        </w:rPr>
        <w:t>du</w:t>
      </w:r>
      <w:r w:rsidR="0085410D" w:rsidRPr="00824699">
        <w:rPr>
          <w:rFonts w:ascii="Times New Roman" w:hAnsi="Times New Roman" w:cs="Times New Roman"/>
          <w:lang w:val="fr-CA"/>
        </w:rPr>
        <w:t xml:space="preserve"> remboursement</w:t>
      </w:r>
      <w:r w:rsidR="00C33D3F" w:rsidRPr="00824699">
        <w:rPr>
          <w:rFonts w:ascii="Times New Roman" w:hAnsi="Times New Roman" w:cs="Times New Roman"/>
          <w:lang w:val="fr-CA"/>
        </w:rPr>
        <w:t>.</w:t>
      </w:r>
      <w:bookmarkStart w:id="0" w:name="_GoBack"/>
      <w:bookmarkEnd w:id="0"/>
    </w:p>
    <w:p w:rsidR="00107E6D" w:rsidRPr="00824699" w:rsidRDefault="00C33D3F" w:rsidP="007C6ECD">
      <w:pPr>
        <w:pStyle w:val="Laws-paraindent"/>
        <w:ind w:firstLine="357"/>
        <w:rPr>
          <w:b/>
          <w:color w:val="auto"/>
          <w:szCs w:val="22"/>
          <w:lang w:val="fr-CA"/>
        </w:rPr>
      </w:pPr>
      <w:r w:rsidRPr="00824699">
        <w:rPr>
          <w:lang w:val="fr-CA"/>
        </w:rPr>
        <w:t>(2)  </w:t>
      </w:r>
      <w:r w:rsidR="0085410D" w:rsidRPr="00824699">
        <w:rPr>
          <w:lang w:val="fr-CA"/>
        </w:rPr>
        <w:t xml:space="preserve">Lorsque l’administrateur </w:t>
      </w:r>
      <w:r w:rsidR="00EB63E9" w:rsidRPr="00824699">
        <w:rPr>
          <w:lang w:val="fr-CA"/>
        </w:rPr>
        <w:t>fait</w:t>
      </w:r>
      <w:r w:rsidR="0085410D" w:rsidRPr="00824699">
        <w:rPr>
          <w:lang w:val="fr-CA"/>
        </w:rPr>
        <w:t xml:space="preserve"> </w:t>
      </w:r>
      <w:r w:rsidR="00EB63E9" w:rsidRPr="00824699">
        <w:rPr>
          <w:lang w:val="fr-CA"/>
        </w:rPr>
        <w:t>une</w:t>
      </w:r>
      <w:r w:rsidR="0085410D" w:rsidRPr="00824699">
        <w:rPr>
          <w:lang w:val="fr-CA"/>
        </w:rPr>
        <w:t xml:space="preserve"> dé</w:t>
      </w:r>
      <w:r w:rsidR="00EB63E9" w:rsidRPr="00824699">
        <w:rPr>
          <w:lang w:val="fr-CA"/>
        </w:rPr>
        <w:t>termination aux termes du</w:t>
      </w:r>
      <w:r w:rsidR="0085410D" w:rsidRPr="00824699">
        <w:rPr>
          <w:lang w:val="fr-CA"/>
        </w:rPr>
        <w:t xml:space="preserve"> paragraphe (1), il délivre à la personne un avis de cotisation </w:t>
      </w:r>
      <w:r w:rsidR="00EB63E9" w:rsidRPr="00824699">
        <w:rPr>
          <w:lang w:val="fr-CA"/>
        </w:rPr>
        <w:t>qui précise</w:t>
      </w:r>
      <w:r w:rsidR="0085410D" w:rsidRPr="00824699">
        <w:rPr>
          <w:lang w:val="fr-CA"/>
        </w:rPr>
        <w:t xml:space="preserve"> les raisons pour lesquelles elle n’avait pas droit au remboursement, ou n’avait droit qu’à un montant inférieur, et </w:t>
      </w:r>
      <w:r w:rsidR="00EB63E9" w:rsidRPr="00824699">
        <w:rPr>
          <w:lang w:val="fr-CA"/>
        </w:rPr>
        <w:t xml:space="preserve">indique </w:t>
      </w:r>
      <w:r w:rsidR="0085410D" w:rsidRPr="00824699">
        <w:rPr>
          <w:lang w:val="fr-CA"/>
        </w:rPr>
        <w:t xml:space="preserve">le montant de taxe à payer, y compris les intérêts et les pénalités si l’article </w:t>
      </w:r>
      <w:r w:rsidR="007C6ECD" w:rsidRPr="00824699">
        <w:rPr>
          <w:lang w:val="fr-CA"/>
        </w:rPr>
        <w:t>28</w:t>
      </w:r>
      <w:r w:rsidR="0085410D" w:rsidRPr="00824699">
        <w:rPr>
          <w:lang w:val="fr-CA"/>
        </w:rPr>
        <w:t xml:space="preserve"> s’applique.</w:t>
      </w:r>
      <w:r w:rsidR="00107E6D" w:rsidRPr="00824699">
        <w:rPr>
          <w:b/>
          <w:color w:val="auto"/>
          <w:szCs w:val="22"/>
          <w:lang w:val="fr-CA"/>
        </w:rPr>
        <w:t xml:space="preserve"> </w:t>
      </w:r>
    </w:p>
    <w:p w:rsidR="00107E6D" w:rsidRPr="00824699" w:rsidRDefault="00107E6D" w:rsidP="00E267AF">
      <w:pPr>
        <w:pStyle w:val="h1"/>
        <w:rPr>
          <w:lang w:val="fr-CA"/>
        </w:rPr>
      </w:pPr>
      <w:r w:rsidRPr="00824699">
        <w:rPr>
          <w:lang w:val="fr-CA"/>
        </w:rPr>
        <w:t>PARTIE viii</w:t>
      </w:r>
    </w:p>
    <w:p w:rsidR="00107E6D" w:rsidRPr="00824699" w:rsidRDefault="00107E6D" w:rsidP="00E267AF">
      <w:pPr>
        <w:pStyle w:val="h2"/>
        <w:rPr>
          <w:lang w:val="fr-CA"/>
        </w:rPr>
      </w:pPr>
      <w:r w:rsidRPr="00824699">
        <w:rPr>
          <w:lang w:val="fr-CA"/>
        </w:rPr>
        <w:t>ÉVALUATION DE LA TAXE, RÉEXAMEN ET APPEL</w:t>
      </w:r>
    </w:p>
    <w:p w:rsidR="00107E6D" w:rsidRPr="00824699" w:rsidRDefault="00107E6D" w:rsidP="00E267AF">
      <w:pPr>
        <w:pStyle w:val="H3"/>
        <w:rPr>
          <w:lang w:val="fr-CA"/>
        </w:rPr>
      </w:pPr>
      <w:r w:rsidRPr="00824699">
        <w:rPr>
          <w:lang w:val="fr-CA"/>
        </w:rPr>
        <w:t>Évaluation de la taxe par l’administrateur</w:t>
      </w:r>
    </w:p>
    <w:p w:rsidR="009658EA" w:rsidRDefault="00777283" w:rsidP="009658EA">
      <w:pPr>
        <w:pStyle w:val="Laws-paraindent"/>
        <w:rPr>
          <w:lang w:val="fr-CA"/>
        </w:rPr>
      </w:pPr>
      <w:r w:rsidRPr="00824699">
        <w:rPr>
          <w:rFonts w:cs="Times-Bold"/>
          <w:b/>
          <w:bCs/>
          <w:lang w:val="fr-CA"/>
        </w:rPr>
        <w:t>2</w:t>
      </w:r>
      <w:r w:rsidR="007C6ECD" w:rsidRPr="00824699">
        <w:rPr>
          <w:rFonts w:cs="Times-Bold"/>
          <w:b/>
          <w:bCs/>
          <w:lang w:val="fr-CA"/>
        </w:rPr>
        <w:t>1</w:t>
      </w:r>
      <w:r w:rsidR="00107E6D" w:rsidRPr="00824699">
        <w:rPr>
          <w:rFonts w:cs="Times-Bold"/>
          <w:b/>
          <w:bCs/>
          <w:lang w:val="fr-CA"/>
        </w:rPr>
        <w:t>.</w:t>
      </w:r>
      <w:r w:rsidR="00107E6D" w:rsidRPr="00824699">
        <w:rPr>
          <w:lang w:val="fr-CA"/>
        </w:rPr>
        <w:t>(1)  L’administrateur peut déterminer, à l’égard d’</w:t>
      </w:r>
      <w:r w:rsidR="001347B3" w:rsidRPr="00824699">
        <w:rPr>
          <w:lang w:val="fr-CA"/>
        </w:rPr>
        <w:t>un transfert</w:t>
      </w:r>
      <w:r w:rsidR="00107E6D" w:rsidRPr="00824699">
        <w:rPr>
          <w:lang w:val="fr-CA"/>
        </w:rPr>
        <w:t xml:space="preserve">, en se fondant sur les renseignements à sa disposition : </w:t>
      </w:r>
    </w:p>
    <w:p w:rsidR="009658EA" w:rsidRDefault="00107E6D" w:rsidP="009658EA">
      <w:pPr>
        <w:pStyle w:val="Laws-paraindent"/>
        <w:rPr>
          <w:lang w:val="fr-CA"/>
        </w:rPr>
      </w:pPr>
      <w:r w:rsidRPr="00824699">
        <w:rPr>
          <w:lang w:val="fr-CA"/>
        </w:rPr>
        <w:t xml:space="preserve">a)  la valeur </w:t>
      </w:r>
      <w:r w:rsidR="007C6ECD" w:rsidRPr="00824699">
        <w:rPr>
          <w:lang w:val="fr-CA"/>
        </w:rPr>
        <w:t xml:space="preserve">de la contrepartie versée </w:t>
      </w:r>
      <w:r w:rsidR="00564A71" w:rsidRPr="00824699">
        <w:rPr>
          <w:lang w:val="fr-CA"/>
        </w:rPr>
        <w:t>pour le transfert</w:t>
      </w:r>
      <w:r w:rsidRPr="00824699">
        <w:rPr>
          <w:lang w:val="fr-CA"/>
        </w:rPr>
        <w:t>;</w:t>
      </w:r>
    </w:p>
    <w:p w:rsidR="009658EA" w:rsidRDefault="00107E6D" w:rsidP="009658EA">
      <w:pPr>
        <w:pStyle w:val="Laws-paraindent"/>
        <w:rPr>
          <w:lang w:val="fr-CA"/>
        </w:rPr>
      </w:pPr>
      <w:r w:rsidRPr="00824699">
        <w:rPr>
          <w:lang w:val="fr-CA"/>
        </w:rPr>
        <w:t>b)  l’applicabilité d’une exemption demandée en vertu de la présente loi;</w:t>
      </w:r>
    </w:p>
    <w:p w:rsidR="00D0431D" w:rsidRPr="00824699" w:rsidRDefault="00D0431D" w:rsidP="009658EA">
      <w:pPr>
        <w:pStyle w:val="Laws-paraindent"/>
        <w:rPr>
          <w:lang w:val="fr-CA"/>
        </w:rPr>
      </w:pPr>
      <w:r>
        <w:rPr>
          <w:lang w:val="fr-CA"/>
        </w:rPr>
        <w:t>c</w:t>
      </w:r>
      <w:r w:rsidRPr="00824699">
        <w:rPr>
          <w:lang w:val="fr-CA"/>
        </w:rPr>
        <w:t>)  l’applicabilité d’un</w:t>
      </w:r>
      <w:r>
        <w:rPr>
          <w:lang w:val="fr-CA"/>
        </w:rPr>
        <w:t xml:space="preserve"> remboursement au titre de l’article 19</w:t>
      </w:r>
      <w:r w:rsidRPr="00824699">
        <w:rPr>
          <w:lang w:val="fr-CA"/>
        </w:rPr>
        <w:t>;</w:t>
      </w:r>
    </w:p>
    <w:p w:rsidR="00107E6D" w:rsidRPr="00824699" w:rsidRDefault="00D0431D" w:rsidP="000F3B9E">
      <w:pPr>
        <w:pStyle w:val="Laws-subsectiona"/>
        <w:rPr>
          <w:lang w:val="fr-CA"/>
        </w:rPr>
      </w:pPr>
      <w:r>
        <w:rPr>
          <w:lang w:val="fr-CA"/>
        </w:rPr>
        <w:lastRenderedPageBreak/>
        <w:t>d</w:t>
      </w:r>
      <w:r w:rsidR="00107E6D" w:rsidRPr="00824699">
        <w:rPr>
          <w:lang w:val="fr-CA"/>
        </w:rPr>
        <w:t xml:space="preserve">)  le montant de taxe que doit </w:t>
      </w:r>
      <w:r w:rsidR="009B52E0">
        <w:rPr>
          <w:lang w:val="fr-CA"/>
        </w:rPr>
        <w:t>pay</w:t>
      </w:r>
      <w:r w:rsidR="007C6ECD" w:rsidRPr="00824699">
        <w:rPr>
          <w:lang w:val="fr-CA"/>
        </w:rPr>
        <w:t xml:space="preserve">er le </w:t>
      </w:r>
      <w:r w:rsidR="001347B3" w:rsidRPr="00824699">
        <w:rPr>
          <w:lang w:val="fr-CA"/>
        </w:rPr>
        <w:t>destinataire du transfert</w:t>
      </w:r>
      <w:r w:rsidR="00107E6D" w:rsidRPr="00824699">
        <w:rPr>
          <w:lang w:val="fr-CA"/>
        </w:rPr>
        <w:t xml:space="preserve"> aux termes de la présente loi.</w:t>
      </w:r>
    </w:p>
    <w:p w:rsidR="00107E6D" w:rsidRPr="00824699" w:rsidRDefault="00107E6D" w:rsidP="00E267AF">
      <w:pPr>
        <w:pStyle w:val="Laws-paraindent"/>
        <w:rPr>
          <w:lang w:val="fr-CA"/>
        </w:rPr>
      </w:pPr>
      <w:r w:rsidRPr="00824699">
        <w:rPr>
          <w:lang w:val="fr-CA"/>
        </w:rPr>
        <w:t>(2)  L’administrateur é</w:t>
      </w:r>
      <w:r w:rsidR="0029567A" w:rsidRPr="00824699">
        <w:rPr>
          <w:lang w:val="fr-CA"/>
        </w:rPr>
        <w:t>tablit la cotisation de</w:t>
      </w:r>
      <w:r w:rsidRPr="00824699">
        <w:rPr>
          <w:lang w:val="fr-CA"/>
        </w:rPr>
        <w:t xml:space="preserve"> taxe et délivre un avis de cotisation au </w:t>
      </w:r>
      <w:r w:rsidR="001347B3" w:rsidRPr="00824699">
        <w:rPr>
          <w:lang w:val="fr-CA"/>
        </w:rPr>
        <w:t>destinataire du transfert</w:t>
      </w:r>
      <w:r w:rsidRPr="00824699">
        <w:rPr>
          <w:lang w:val="fr-CA"/>
        </w:rPr>
        <w:t xml:space="preserve"> s’il détermine, selon le cas : </w:t>
      </w:r>
    </w:p>
    <w:p w:rsidR="00107E6D" w:rsidRPr="00824699" w:rsidRDefault="00107E6D" w:rsidP="000F3B9E">
      <w:pPr>
        <w:pStyle w:val="Laws-subsectiona"/>
        <w:rPr>
          <w:lang w:val="fr-CA"/>
        </w:rPr>
      </w:pPr>
      <w:r w:rsidRPr="00824699">
        <w:rPr>
          <w:lang w:val="fr-CA"/>
        </w:rPr>
        <w:t>a)  que la valeur</w:t>
      </w:r>
      <w:r w:rsidR="007C6ECD" w:rsidRPr="00824699">
        <w:rPr>
          <w:lang w:val="fr-CA"/>
        </w:rPr>
        <w:t xml:space="preserve"> de la contrepartie </w:t>
      </w:r>
      <w:r w:rsidRPr="00824699">
        <w:rPr>
          <w:lang w:val="fr-CA"/>
        </w:rPr>
        <w:t xml:space="preserve">indiquée sur la déclaration est erronée; </w:t>
      </w:r>
    </w:p>
    <w:p w:rsidR="007C6ECD" w:rsidRPr="00824699" w:rsidRDefault="00107E6D" w:rsidP="000F3B9E">
      <w:pPr>
        <w:pStyle w:val="Laws-subsectiona"/>
        <w:rPr>
          <w:lang w:val="fr-CA"/>
        </w:rPr>
      </w:pPr>
      <w:r w:rsidRPr="00824699">
        <w:rPr>
          <w:lang w:val="fr-CA"/>
        </w:rPr>
        <w:t xml:space="preserve">b)  qu’une exemption demandée par le </w:t>
      </w:r>
      <w:r w:rsidR="001347B3" w:rsidRPr="00824699">
        <w:rPr>
          <w:lang w:val="fr-CA"/>
        </w:rPr>
        <w:t>destinataire du transfert</w:t>
      </w:r>
      <w:r w:rsidRPr="00824699">
        <w:rPr>
          <w:lang w:val="fr-CA"/>
        </w:rPr>
        <w:t xml:space="preserve"> </w:t>
      </w:r>
      <w:r w:rsidR="00D33E5C">
        <w:rPr>
          <w:lang w:val="fr-CA"/>
        </w:rPr>
        <w:t>n’est pas applicable</w:t>
      </w:r>
      <w:r w:rsidRPr="00824699">
        <w:rPr>
          <w:lang w:val="fr-CA"/>
        </w:rPr>
        <w:t>;</w:t>
      </w:r>
    </w:p>
    <w:p w:rsidR="00107E6D" w:rsidRPr="00824699" w:rsidRDefault="007C6ECD" w:rsidP="000F3B9E">
      <w:pPr>
        <w:pStyle w:val="Laws-subsectiona"/>
        <w:rPr>
          <w:lang w:val="fr-CA"/>
        </w:rPr>
      </w:pPr>
      <w:r w:rsidRPr="00824699">
        <w:rPr>
          <w:lang w:val="fr-CA"/>
        </w:rPr>
        <w:t xml:space="preserve">c)  que le remboursement demandé par le </w:t>
      </w:r>
      <w:r w:rsidR="001347B3" w:rsidRPr="00824699">
        <w:rPr>
          <w:lang w:val="fr-CA"/>
        </w:rPr>
        <w:t>destinataire du transfert</w:t>
      </w:r>
      <w:r w:rsidRPr="00824699">
        <w:rPr>
          <w:lang w:val="fr-CA"/>
        </w:rPr>
        <w:t xml:space="preserve"> </w:t>
      </w:r>
      <w:r w:rsidR="00D0431D">
        <w:rPr>
          <w:lang w:val="fr-CA"/>
        </w:rPr>
        <w:t>au titre</w:t>
      </w:r>
      <w:r w:rsidRPr="00824699">
        <w:rPr>
          <w:lang w:val="fr-CA"/>
        </w:rPr>
        <w:t xml:space="preserve"> de l’article 19 est refusé </w:t>
      </w:r>
      <w:r w:rsidR="009B52E0">
        <w:rPr>
          <w:lang w:val="fr-CA"/>
        </w:rPr>
        <w:t xml:space="preserve">en tout ou en </w:t>
      </w:r>
      <w:r w:rsidRPr="00824699">
        <w:rPr>
          <w:lang w:val="fr-CA"/>
        </w:rPr>
        <w:t xml:space="preserve">partie; </w:t>
      </w:r>
      <w:r w:rsidR="00107E6D" w:rsidRPr="00824699">
        <w:rPr>
          <w:lang w:val="fr-CA"/>
        </w:rPr>
        <w:t xml:space="preserve"> </w:t>
      </w:r>
    </w:p>
    <w:p w:rsidR="00107E6D" w:rsidRPr="00824699" w:rsidRDefault="007C6ECD" w:rsidP="000F3B9E">
      <w:pPr>
        <w:pStyle w:val="Laws-subsectiona"/>
        <w:rPr>
          <w:lang w:val="fr-CA"/>
        </w:rPr>
      </w:pPr>
      <w:r w:rsidRPr="00824699">
        <w:rPr>
          <w:lang w:val="fr-CA"/>
        </w:rPr>
        <w:t>d</w:t>
      </w:r>
      <w:r w:rsidR="00107E6D" w:rsidRPr="00824699">
        <w:rPr>
          <w:lang w:val="fr-CA"/>
        </w:rPr>
        <w:t xml:space="preserve">)  que, pour quelque raison, le </w:t>
      </w:r>
      <w:r w:rsidR="001347B3" w:rsidRPr="00824699">
        <w:rPr>
          <w:lang w:val="fr-CA"/>
        </w:rPr>
        <w:t>destinataire du transfert</w:t>
      </w:r>
      <w:r w:rsidR="00107E6D" w:rsidRPr="00824699">
        <w:rPr>
          <w:lang w:val="fr-CA"/>
        </w:rPr>
        <w:t xml:space="preserve"> n’a pas payé le bon montant de taxe. </w:t>
      </w:r>
    </w:p>
    <w:p w:rsidR="00107E6D" w:rsidRPr="00824699" w:rsidRDefault="00107E6D" w:rsidP="00107E6D">
      <w:pPr>
        <w:pStyle w:val="Laws-paraindent"/>
        <w:rPr>
          <w:color w:val="auto"/>
          <w:szCs w:val="22"/>
          <w:lang w:val="fr-CA"/>
        </w:rPr>
      </w:pPr>
      <w:r w:rsidRPr="00824699">
        <w:rPr>
          <w:lang w:val="fr-CA"/>
        </w:rPr>
        <w:t>(3)  L’avis de cotisation contient les renseignements applicables</w:t>
      </w:r>
      <w:r w:rsidRPr="00824699">
        <w:rPr>
          <w:color w:val="auto"/>
          <w:szCs w:val="22"/>
          <w:lang w:val="fr-CA"/>
        </w:rPr>
        <w:t xml:space="preserve"> suivants :</w:t>
      </w:r>
    </w:p>
    <w:p w:rsidR="00107E6D" w:rsidRPr="00824699" w:rsidRDefault="00107E6D" w:rsidP="000F3B9E">
      <w:pPr>
        <w:pStyle w:val="Laws-subsectiona"/>
        <w:rPr>
          <w:lang w:val="fr-CA"/>
        </w:rPr>
      </w:pPr>
      <w:r w:rsidRPr="00824699">
        <w:rPr>
          <w:lang w:val="fr-CA"/>
        </w:rPr>
        <w:t xml:space="preserve">a)  le nom et l’adresse du </w:t>
      </w:r>
      <w:r w:rsidR="001347B3" w:rsidRPr="00824699">
        <w:rPr>
          <w:lang w:val="fr-CA"/>
        </w:rPr>
        <w:t>destinataire du transfert</w:t>
      </w:r>
      <w:r w:rsidRPr="00824699">
        <w:rPr>
          <w:lang w:val="fr-CA"/>
        </w:rPr>
        <w:t xml:space="preserve">; </w:t>
      </w:r>
    </w:p>
    <w:p w:rsidR="00107E6D" w:rsidRPr="00824699" w:rsidRDefault="00107E6D" w:rsidP="000F3B9E">
      <w:pPr>
        <w:pStyle w:val="Laws-subsectiona"/>
        <w:rPr>
          <w:lang w:val="fr-CA"/>
        </w:rPr>
      </w:pPr>
      <w:r w:rsidRPr="00824699">
        <w:rPr>
          <w:lang w:val="fr-CA"/>
        </w:rPr>
        <w:t xml:space="preserve">b)  une description de l’intérêt foncier; </w:t>
      </w:r>
    </w:p>
    <w:p w:rsidR="00107E6D" w:rsidRPr="00824699" w:rsidRDefault="00107E6D" w:rsidP="000F3B9E">
      <w:pPr>
        <w:pStyle w:val="Laws-subsectiona"/>
        <w:rPr>
          <w:lang w:val="fr-CA"/>
        </w:rPr>
      </w:pPr>
      <w:r w:rsidRPr="00824699">
        <w:rPr>
          <w:lang w:val="fr-CA"/>
        </w:rPr>
        <w:t>c)  la valeur</w:t>
      </w:r>
      <w:r w:rsidR="007C6ECD" w:rsidRPr="00824699">
        <w:rPr>
          <w:lang w:val="fr-CA"/>
        </w:rPr>
        <w:t xml:space="preserve"> de la contrepartie versée pour l</w:t>
      </w:r>
      <w:r w:rsidR="00564A71" w:rsidRPr="00824699">
        <w:rPr>
          <w:lang w:val="fr-CA"/>
        </w:rPr>
        <w:t>e</w:t>
      </w:r>
      <w:r w:rsidRPr="00824699">
        <w:rPr>
          <w:lang w:val="fr-CA"/>
        </w:rPr>
        <w:t xml:space="preserve"> </w:t>
      </w:r>
      <w:r w:rsidR="001347B3" w:rsidRPr="00824699">
        <w:rPr>
          <w:lang w:val="fr-CA"/>
        </w:rPr>
        <w:t>transfert</w:t>
      </w:r>
      <w:r w:rsidR="007C6ECD" w:rsidRPr="00824699">
        <w:rPr>
          <w:lang w:val="fr-CA"/>
        </w:rPr>
        <w:t xml:space="preserve"> qu</w:t>
      </w:r>
      <w:r w:rsidR="00996E2B" w:rsidRPr="00824699">
        <w:rPr>
          <w:lang w:val="fr-CA"/>
        </w:rPr>
        <w:t xml:space="preserve">e </w:t>
      </w:r>
      <w:r w:rsidRPr="00824699">
        <w:rPr>
          <w:lang w:val="fr-CA"/>
        </w:rPr>
        <w:t>l’administrateur</w:t>
      </w:r>
      <w:r w:rsidR="00996E2B" w:rsidRPr="00824699">
        <w:rPr>
          <w:lang w:val="fr-CA"/>
        </w:rPr>
        <w:t xml:space="preserve"> a déterminée</w:t>
      </w:r>
      <w:r w:rsidRPr="00824699">
        <w:rPr>
          <w:lang w:val="fr-CA"/>
        </w:rPr>
        <w:t>;</w:t>
      </w:r>
    </w:p>
    <w:p w:rsidR="00107E6D" w:rsidRPr="00824699" w:rsidRDefault="00107E6D" w:rsidP="000F3B9E">
      <w:pPr>
        <w:pStyle w:val="Laws-subsectiona"/>
        <w:rPr>
          <w:lang w:val="fr-CA"/>
        </w:rPr>
      </w:pPr>
      <w:r w:rsidRPr="00824699">
        <w:rPr>
          <w:lang w:val="fr-CA"/>
        </w:rPr>
        <w:t xml:space="preserve">d)  la décision de l’administrateur quant à l’applicabilité de l’exemption demandée par le </w:t>
      </w:r>
      <w:r w:rsidR="001347B3" w:rsidRPr="00824699">
        <w:rPr>
          <w:lang w:val="fr-CA"/>
        </w:rPr>
        <w:t>destinataire du transfert</w:t>
      </w:r>
      <w:r w:rsidRPr="00824699">
        <w:rPr>
          <w:lang w:val="fr-CA"/>
        </w:rPr>
        <w:t>;</w:t>
      </w:r>
    </w:p>
    <w:p w:rsidR="00996E2B" w:rsidRPr="00824699" w:rsidRDefault="00996E2B" w:rsidP="000F3B9E">
      <w:pPr>
        <w:pStyle w:val="Laws-subsectiona"/>
        <w:rPr>
          <w:lang w:val="fr-CA"/>
        </w:rPr>
      </w:pPr>
      <w:r w:rsidRPr="00824699">
        <w:rPr>
          <w:lang w:val="fr-CA"/>
        </w:rPr>
        <w:t xml:space="preserve">e)  la décision de l’administrateur quant à l’applicabilité du remboursement demandé </w:t>
      </w:r>
      <w:r w:rsidR="00D33E5C">
        <w:rPr>
          <w:lang w:val="fr-CA"/>
        </w:rPr>
        <w:t>au titre</w:t>
      </w:r>
      <w:r w:rsidRPr="00824699">
        <w:rPr>
          <w:lang w:val="fr-CA"/>
        </w:rPr>
        <w:t xml:space="preserve"> de l’article 19;</w:t>
      </w:r>
    </w:p>
    <w:p w:rsidR="00107E6D" w:rsidRPr="00824699" w:rsidRDefault="00996E2B" w:rsidP="000F3B9E">
      <w:pPr>
        <w:pStyle w:val="Laws-subsectiona"/>
        <w:rPr>
          <w:lang w:val="fr-CA"/>
        </w:rPr>
      </w:pPr>
      <w:r w:rsidRPr="00824699">
        <w:rPr>
          <w:lang w:val="fr-CA"/>
        </w:rPr>
        <w:t>f</w:t>
      </w:r>
      <w:r w:rsidR="00107E6D" w:rsidRPr="00824699">
        <w:rPr>
          <w:lang w:val="fr-CA"/>
        </w:rPr>
        <w:t>)  le montant total de taxe payable sur l</w:t>
      </w:r>
      <w:r w:rsidR="00564A71" w:rsidRPr="00824699">
        <w:rPr>
          <w:lang w:val="fr-CA"/>
        </w:rPr>
        <w:t>e</w:t>
      </w:r>
      <w:r w:rsidR="00107E6D" w:rsidRPr="00824699">
        <w:rPr>
          <w:lang w:val="fr-CA"/>
        </w:rPr>
        <w:t xml:space="preserve"> </w:t>
      </w:r>
      <w:r w:rsidR="001347B3" w:rsidRPr="00824699">
        <w:rPr>
          <w:lang w:val="fr-CA"/>
        </w:rPr>
        <w:t>transfert</w:t>
      </w:r>
      <w:r w:rsidR="00107E6D" w:rsidRPr="00824699">
        <w:rPr>
          <w:lang w:val="fr-CA"/>
        </w:rPr>
        <w:t xml:space="preserve"> calculé par l’administrateur;</w:t>
      </w:r>
    </w:p>
    <w:p w:rsidR="00107E6D" w:rsidRPr="00824699" w:rsidRDefault="00996E2B" w:rsidP="000F3B9E">
      <w:pPr>
        <w:pStyle w:val="Laws-subsectiona"/>
        <w:rPr>
          <w:lang w:val="fr-CA"/>
        </w:rPr>
      </w:pPr>
      <w:r w:rsidRPr="00824699">
        <w:rPr>
          <w:lang w:val="fr-CA"/>
        </w:rPr>
        <w:t>g</w:t>
      </w:r>
      <w:r w:rsidR="00107E6D" w:rsidRPr="00824699">
        <w:rPr>
          <w:lang w:val="fr-CA"/>
        </w:rPr>
        <w:t xml:space="preserve">)  le montant de taxe payé par le </w:t>
      </w:r>
      <w:r w:rsidR="001347B3" w:rsidRPr="00824699">
        <w:rPr>
          <w:lang w:val="fr-CA"/>
        </w:rPr>
        <w:t>destinataire du transfert</w:t>
      </w:r>
      <w:r w:rsidR="00107E6D" w:rsidRPr="00824699">
        <w:rPr>
          <w:lang w:val="fr-CA"/>
        </w:rPr>
        <w:t>;</w:t>
      </w:r>
    </w:p>
    <w:p w:rsidR="00107E6D" w:rsidRPr="00824699" w:rsidRDefault="00996E2B" w:rsidP="000F3B9E">
      <w:pPr>
        <w:pStyle w:val="Laws-subsectiona"/>
        <w:rPr>
          <w:lang w:val="fr-CA"/>
        </w:rPr>
      </w:pPr>
      <w:r w:rsidRPr="00824699">
        <w:rPr>
          <w:lang w:val="fr-CA"/>
        </w:rPr>
        <w:t>h</w:t>
      </w:r>
      <w:r w:rsidR="00107E6D" w:rsidRPr="00824699">
        <w:rPr>
          <w:lang w:val="fr-CA"/>
        </w:rPr>
        <w:t xml:space="preserve">)  les pénalités et </w:t>
      </w:r>
      <w:r w:rsidR="00D33E5C">
        <w:rPr>
          <w:lang w:val="fr-CA"/>
        </w:rPr>
        <w:t xml:space="preserve">les </w:t>
      </w:r>
      <w:r w:rsidR="00107E6D" w:rsidRPr="00824699">
        <w:rPr>
          <w:lang w:val="fr-CA"/>
        </w:rPr>
        <w:t>intérêts</w:t>
      </w:r>
      <w:r w:rsidR="00D33E5C">
        <w:rPr>
          <w:lang w:val="fr-CA"/>
        </w:rPr>
        <w:t xml:space="preserve"> à</w:t>
      </w:r>
      <w:r w:rsidR="00107E6D" w:rsidRPr="00824699">
        <w:rPr>
          <w:lang w:val="fr-CA"/>
        </w:rPr>
        <w:t xml:space="preserve"> pay</w:t>
      </w:r>
      <w:r w:rsidR="00D33E5C">
        <w:rPr>
          <w:lang w:val="fr-CA"/>
        </w:rPr>
        <w:t>er</w:t>
      </w:r>
      <w:r w:rsidR="00107E6D" w:rsidRPr="00824699">
        <w:rPr>
          <w:lang w:val="fr-CA"/>
        </w:rPr>
        <w:t xml:space="preserve"> par le </w:t>
      </w:r>
      <w:r w:rsidR="001347B3" w:rsidRPr="00824699">
        <w:rPr>
          <w:lang w:val="fr-CA"/>
        </w:rPr>
        <w:t>destinataire du transfert</w:t>
      </w:r>
      <w:r w:rsidRPr="00824699">
        <w:rPr>
          <w:lang w:val="fr-CA"/>
        </w:rPr>
        <w:t xml:space="preserve"> </w:t>
      </w:r>
      <w:r w:rsidR="00107E6D" w:rsidRPr="00824699">
        <w:rPr>
          <w:lang w:val="fr-CA"/>
        </w:rPr>
        <w:t>aux termes de la partie X à la date de l’avis de cotisation;</w:t>
      </w:r>
    </w:p>
    <w:p w:rsidR="00107E6D" w:rsidRPr="00824699" w:rsidRDefault="00996E2B" w:rsidP="000F3B9E">
      <w:pPr>
        <w:pStyle w:val="Laws-subsectiona"/>
        <w:rPr>
          <w:lang w:val="fr-CA"/>
        </w:rPr>
      </w:pPr>
      <w:r w:rsidRPr="00824699">
        <w:rPr>
          <w:lang w:val="fr-CA"/>
        </w:rPr>
        <w:t>i</w:t>
      </w:r>
      <w:r w:rsidR="00107E6D" w:rsidRPr="00824699">
        <w:rPr>
          <w:lang w:val="fr-CA"/>
        </w:rPr>
        <w:t>)  le solde de la taxe à payer ou le montant payé en trop;</w:t>
      </w:r>
    </w:p>
    <w:p w:rsidR="00107E6D" w:rsidRPr="00824699" w:rsidRDefault="00996E2B" w:rsidP="000F3B9E">
      <w:pPr>
        <w:pStyle w:val="Laws-subsectiona"/>
        <w:rPr>
          <w:lang w:val="fr-CA"/>
        </w:rPr>
      </w:pPr>
      <w:r w:rsidRPr="00824699">
        <w:rPr>
          <w:lang w:val="fr-CA"/>
        </w:rPr>
        <w:t>j</w:t>
      </w:r>
      <w:r w:rsidR="00107E6D" w:rsidRPr="00824699">
        <w:rPr>
          <w:lang w:val="fr-CA"/>
        </w:rPr>
        <w:t>)  la date de l’avis de cotisation.</w:t>
      </w:r>
    </w:p>
    <w:p w:rsidR="00107E6D" w:rsidRPr="00824699" w:rsidRDefault="00107E6D" w:rsidP="00AB7D3E">
      <w:pPr>
        <w:pStyle w:val="Laws-paraindent"/>
        <w:rPr>
          <w:lang w:val="fr-CA"/>
        </w:rPr>
      </w:pPr>
      <w:r w:rsidRPr="00824699">
        <w:rPr>
          <w:lang w:val="fr-CA"/>
        </w:rPr>
        <w:t xml:space="preserve">(4)  L’avis de cotisation délivré par l’administrateur constitue un relevé de taxes et une demande de paiement des taxes exigibles, le cas échéant. </w:t>
      </w:r>
    </w:p>
    <w:p w:rsidR="00107E6D" w:rsidRPr="00824699" w:rsidRDefault="00107E6D" w:rsidP="00AB7D3E">
      <w:pPr>
        <w:pStyle w:val="Laws-paraindent"/>
        <w:rPr>
          <w:lang w:val="fr-CA"/>
        </w:rPr>
      </w:pPr>
      <w:r w:rsidRPr="00824699">
        <w:rPr>
          <w:lang w:val="fr-CA"/>
        </w:rPr>
        <w:t>(5)  Si l’avis de cotisation indique un trop-payé de taxes, l’administrateur rembourse le montant payé en trop, conformément à la présente loi.</w:t>
      </w:r>
    </w:p>
    <w:p w:rsidR="00107E6D" w:rsidRPr="00824699" w:rsidRDefault="00107E6D" w:rsidP="00AB7D3E">
      <w:pPr>
        <w:pStyle w:val="Laws-paraindent"/>
        <w:rPr>
          <w:lang w:val="fr-CA"/>
        </w:rPr>
      </w:pPr>
      <w:r w:rsidRPr="00824699">
        <w:rPr>
          <w:lang w:val="fr-CA"/>
        </w:rPr>
        <w:t>(6)  Si l’avis de cotisation indique un montant de taxes exigibles, ces taxes sont dues et payables dans les trente (30) jours suivant la date qui y est indiquée, que le contribuable présente ou non une demande de réexamen à l’égard de la cotisation</w:t>
      </w:r>
      <w:r w:rsidR="00D33E5C">
        <w:rPr>
          <w:lang w:val="fr-CA"/>
        </w:rPr>
        <w:t xml:space="preserve"> de taxe</w:t>
      </w:r>
      <w:r w:rsidRPr="00824699">
        <w:rPr>
          <w:lang w:val="fr-CA"/>
        </w:rPr>
        <w:t>.</w:t>
      </w:r>
    </w:p>
    <w:p w:rsidR="00107E6D" w:rsidRPr="00824699" w:rsidRDefault="00107E6D" w:rsidP="00AB7D3E">
      <w:pPr>
        <w:pStyle w:val="Laws-paraindent"/>
        <w:rPr>
          <w:lang w:val="fr-CA"/>
        </w:rPr>
      </w:pPr>
      <w:r w:rsidRPr="00824699">
        <w:rPr>
          <w:lang w:val="fr-CA"/>
        </w:rPr>
        <w:t xml:space="preserve">(7)  Sous réserve de </w:t>
      </w:r>
      <w:r w:rsidR="00996E2B" w:rsidRPr="00824699">
        <w:rPr>
          <w:lang w:val="fr-CA"/>
        </w:rPr>
        <w:t xml:space="preserve">sa </w:t>
      </w:r>
      <w:r w:rsidRPr="00824699">
        <w:rPr>
          <w:lang w:val="fr-CA"/>
        </w:rPr>
        <w:t xml:space="preserve">modification </w:t>
      </w:r>
      <w:r w:rsidR="00D33E5C">
        <w:rPr>
          <w:lang w:val="fr-CA"/>
        </w:rPr>
        <w:t>par suite d’un</w:t>
      </w:r>
      <w:r w:rsidRPr="00824699">
        <w:rPr>
          <w:lang w:val="fr-CA"/>
        </w:rPr>
        <w:t xml:space="preserve"> réexamen</w:t>
      </w:r>
      <w:r w:rsidR="007462F6">
        <w:rPr>
          <w:lang w:val="fr-CA"/>
        </w:rPr>
        <w:t xml:space="preserve"> et sous réserve</w:t>
      </w:r>
      <w:r w:rsidR="00D33E5C">
        <w:rPr>
          <w:lang w:val="fr-CA"/>
        </w:rPr>
        <w:t xml:space="preserve"> de son annulation ou de sa modification par suite d’un appel</w:t>
      </w:r>
      <w:r w:rsidRPr="00824699">
        <w:rPr>
          <w:lang w:val="fr-CA"/>
        </w:rPr>
        <w:t>, l’avis de cotisation est valide et exécutoire malgré toute erreur ou omission ou tout vice de forme ou de procédure.</w:t>
      </w:r>
    </w:p>
    <w:p w:rsidR="00107E6D" w:rsidRPr="00824699" w:rsidRDefault="00107E6D" w:rsidP="00E7748E">
      <w:pPr>
        <w:pStyle w:val="Laws-paraindent"/>
        <w:rPr>
          <w:lang w:val="fr-CA"/>
        </w:rPr>
      </w:pPr>
      <w:r w:rsidRPr="00824699">
        <w:rPr>
          <w:lang w:val="fr-CA"/>
        </w:rPr>
        <w:t>(8)  Sauf disposition contraire des paragraphes (9)</w:t>
      </w:r>
      <w:r w:rsidR="00996E2B" w:rsidRPr="00824699">
        <w:rPr>
          <w:lang w:val="fr-CA"/>
        </w:rPr>
        <w:t>, (10)</w:t>
      </w:r>
      <w:r w:rsidRPr="00824699">
        <w:rPr>
          <w:lang w:val="fr-CA"/>
        </w:rPr>
        <w:t xml:space="preserve"> </w:t>
      </w:r>
      <w:r w:rsidR="00996E2B" w:rsidRPr="00824699">
        <w:rPr>
          <w:lang w:val="fr-CA"/>
        </w:rPr>
        <w:t>ou</w:t>
      </w:r>
      <w:r w:rsidRPr="00824699">
        <w:rPr>
          <w:lang w:val="fr-CA"/>
        </w:rPr>
        <w:t xml:space="preserve"> (1</w:t>
      </w:r>
      <w:r w:rsidR="00996E2B" w:rsidRPr="00824699">
        <w:rPr>
          <w:lang w:val="fr-CA"/>
        </w:rPr>
        <w:t>1</w:t>
      </w:r>
      <w:r w:rsidRPr="00824699">
        <w:rPr>
          <w:lang w:val="fr-CA"/>
        </w:rPr>
        <w:t>), l’administrateur délivre un avis de cotisation dans un délai d’un (1) an suivant la date d’enregistrement d</w:t>
      </w:r>
      <w:r w:rsidR="00564A71" w:rsidRPr="00824699">
        <w:rPr>
          <w:lang w:val="fr-CA"/>
        </w:rPr>
        <w:t>u</w:t>
      </w:r>
      <w:r w:rsidRPr="00824699">
        <w:rPr>
          <w:lang w:val="fr-CA"/>
        </w:rPr>
        <w:t xml:space="preserve"> </w:t>
      </w:r>
      <w:r w:rsidR="001347B3" w:rsidRPr="00824699">
        <w:rPr>
          <w:lang w:val="fr-CA"/>
        </w:rPr>
        <w:t>transfert</w:t>
      </w:r>
      <w:r w:rsidRPr="00824699">
        <w:rPr>
          <w:lang w:val="fr-CA"/>
        </w:rPr>
        <w:t>.</w:t>
      </w:r>
    </w:p>
    <w:p w:rsidR="00A33BBA" w:rsidRPr="00824699" w:rsidRDefault="00107E6D" w:rsidP="00E7748E">
      <w:pPr>
        <w:pStyle w:val="Laws-paraindent"/>
        <w:rPr>
          <w:lang w:val="fr-CA"/>
        </w:rPr>
      </w:pPr>
      <w:r w:rsidRPr="00824699">
        <w:rPr>
          <w:lang w:val="fr-CA"/>
        </w:rPr>
        <w:t>(</w:t>
      </w:r>
      <w:r w:rsidR="00334F9F" w:rsidRPr="00824699">
        <w:rPr>
          <w:lang w:val="fr-CA"/>
        </w:rPr>
        <w:t>9</w:t>
      </w:r>
      <w:r w:rsidRPr="00824699">
        <w:rPr>
          <w:lang w:val="fr-CA"/>
        </w:rPr>
        <w:t>)  Lorsqu’une demande d’exemption est présentée en vertu de l’</w:t>
      </w:r>
      <w:r w:rsidR="00A33BBA" w:rsidRPr="00824699">
        <w:rPr>
          <w:lang w:val="fr-CA"/>
        </w:rPr>
        <w:t>alinéa 12(</w:t>
      </w:r>
      <w:r w:rsidR="00334F9F" w:rsidRPr="00824699">
        <w:rPr>
          <w:lang w:val="fr-CA"/>
        </w:rPr>
        <w:t>1</w:t>
      </w:r>
      <w:r w:rsidR="00A33BBA" w:rsidRPr="00824699">
        <w:rPr>
          <w:lang w:val="fr-CA"/>
        </w:rPr>
        <w:t>)</w:t>
      </w:r>
      <w:r w:rsidR="00334F9F" w:rsidRPr="00824699">
        <w:rPr>
          <w:lang w:val="fr-CA"/>
        </w:rPr>
        <w:t>c</w:t>
      </w:r>
      <w:r w:rsidR="00A33BBA" w:rsidRPr="00824699">
        <w:rPr>
          <w:lang w:val="fr-CA"/>
        </w:rPr>
        <w:t>)</w:t>
      </w:r>
      <w:r w:rsidRPr="00824699">
        <w:rPr>
          <w:lang w:val="fr-CA"/>
        </w:rPr>
        <w:t xml:space="preserve">, l’administrateur délivre un avis de cotisation dans les </w:t>
      </w:r>
      <w:r w:rsidR="00993072" w:rsidRPr="00824699">
        <w:rPr>
          <w:lang w:val="fr-CA"/>
        </w:rPr>
        <w:t>_____________</w:t>
      </w:r>
      <w:r w:rsidRPr="00824699">
        <w:rPr>
          <w:lang w:val="fr-CA"/>
        </w:rPr>
        <w:t xml:space="preserve"> (</w:t>
      </w:r>
      <w:r w:rsidR="00993072" w:rsidRPr="00824699">
        <w:rPr>
          <w:lang w:val="fr-CA"/>
        </w:rPr>
        <w:t>__</w:t>
      </w:r>
      <w:r w:rsidRPr="00824699">
        <w:rPr>
          <w:lang w:val="fr-CA"/>
        </w:rPr>
        <w:t xml:space="preserve">) mois suivant la date d’enregistrement </w:t>
      </w:r>
      <w:r w:rsidR="00996E2B" w:rsidRPr="00824699">
        <w:rPr>
          <w:lang w:val="fr-CA"/>
        </w:rPr>
        <w:t>d</w:t>
      </w:r>
      <w:r w:rsidR="00564A71" w:rsidRPr="00824699">
        <w:rPr>
          <w:lang w:val="fr-CA"/>
        </w:rPr>
        <w:t>u</w:t>
      </w:r>
      <w:r w:rsidRPr="00824699">
        <w:rPr>
          <w:lang w:val="fr-CA"/>
        </w:rPr>
        <w:t xml:space="preserve"> </w:t>
      </w:r>
      <w:r w:rsidR="001347B3" w:rsidRPr="00824699">
        <w:rPr>
          <w:lang w:val="fr-CA"/>
        </w:rPr>
        <w:lastRenderedPageBreak/>
        <w:t>transfert</w:t>
      </w:r>
      <w:r w:rsidRPr="00824699">
        <w:rPr>
          <w:lang w:val="fr-CA"/>
        </w:rPr>
        <w:t xml:space="preserve"> </w:t>
      </w:r>
      <w:r w:rsidR="00564A71" w:rsidRPr="00824699">
        <w:rPr>
          <w:lang w:val="fr-CA"/>
        </w:rPr>
        <w:t>au</w:t>
      </w:r>
      <w:r w:rsidR="00996E2B" w:rsidRPr="00824699">
        <w:rPr>
          <w:lang w:val="fr-CA"/>
        </w:rPr>
        <w:t>quel</w:t>
      </w:r>
      <w:r w:rsidRPr="00824699">
        <w:rPr>
          <w:lang w:val="fr-CA"/>
        </w:rPr>
        <w:t xml:space="preserve"> se rapporte l’exemption.</w:t>
      </w:r>
      <w:r w:rsidR="00993072" w:rsidRPr="00824699">
        <w:rPr>
          <w:lang w:val="fr-CA"/>
        </w:rPr>
        <w:t xml:space="preserve"> </w:t>
      </w:r>
      <w:r w:rsidR="00993072" w:rsidRPr="00824699">
        <w:rPr>
          <w:rFonts w:cs="Times"/>
          <w:b/>
          <w:lang w:val="fr-CA"/>
        </w:rPr>
        <w:t xml:space="preserve">[Note à la Première Nation : Cette disposition n’est </w:t>
      </w:r>
      <w:r w:rsidR="00AD25F5" w:rsidRPr="00824699">
        <w:rPr>
          <w:rFonts w:cs="Times"/>
          <w:b/>
          <w:lang w:val="fr-CA"/>
        </w:rPr>
        <w:t>obligatoir</w:t>
      </w:r>
      <w:r w:rsidR="00993072" w:rsidRPr="00824699">
        <w:rPr>
          <w:rFonts w:cs="Times"/>
          <w:b/>
          <w:lang w:val="fr-CA"/>
        </w:rPr>
        <w:t xml:space="preserve">e que si l’exemption </w:t>
      </w:r>
      <w:r w:rsidR="00AD25F5" w:rsidRPr="00824699">
        <w:rPr>
          <w:rFonts w:cs="Times"/>
          <w:b/>
          <w:lang w:val="fr-CA"/>
        </w:rPr>
        <w:t>visé</w:t>
      </w:r>
      <w:r w:rsidR="00993072" w:rsidRPr="00824699">
        <w:rPr>
          <w:rFonts w:cs="Times"/>
          <w:b/>
          <w:lang w:val="fr-CA"/>
        </w:rPr>
        <w:t xml:space="preserve">e à </w:t>
      </w:r>
      <w:r w:rsidR="00993072" w:rsidRPr="00824699">
        <w:rPr>
          <w:b/>
          <w:lang w:val="fr-CA"/>
        </w:rPr>
        <w:t>l’alinéa 12(</w:t>
      </w:r>
      <w:r w:rsidR="00334F9F" w:rsidRPr="00824699">
        <w:rPr>
          <w:b/>
          <w:lang w:val="fr-CA"/>
        </w:rPr>
        <w:t>1</w:t>
      </w:r>
      <w:r w:rsidR="00993072" w:rsidRPr="00824699">
        <w:rPr>
          <w:b/>
          <w:lang w:val="fr-CA"/>
        </w:rPr>
        <w:t>)</w:t>
      </w:r>
      <w:r w:rsidR="00334F9F" w:rsidRPr="00824699">
        <w:rPr>
          <w:b/>
          <w:lang w:val="fr-CA"/>
        </w:rPr>
        <w:t>c</w:t>
      </w:r>
      <w:r w:rsidR="00993072" w:rsidRPr="00824699">
        <w:rPr>
          <w:b/>
          <w:lang w:val="fr-CA"/>
        </w:rPr>
        <w:t>) est incluse dans l</w:t>
      </w:r>
      <w:r w:rsidR="00AD25F5" w:rsidRPr="00824699">
        <w:rPr>
          <w:b/>
          <w:lang w:val="fr-CA"/>
        </w:rPr>
        <w:t>a présente loi</w:t>
      </w:r>
      <w:r w:rsidR="00993072" w:rsidRPr="00824699">
        <w:rPr>
          <w:b/>
          <w:lang w:val="fr-CA"/>
        </w:rPr>
        <w:t xml:space="preserve">. Pour fixer le nombre de mois, il faut </w:t>
      </w:r>
      <w:r w:rsidR="00AD25F5" w:rsidRPr="00824699">
        <w:rPr>
          <w:b/>
          <w:lang w:val="fr-CA"/>
        </w:rPr>
        <w:t>calcul</w:t>
      </w:r>
      <w:r w:rsidR="00993072" w:rsidRPr="00824699">
        <w:rPr>
          <w:b/>
          <w:lang w:val="fr-CA"/>
        </w:rPr>
        <w:t>er le nombre de mois prévu dans l’exemption visée à l’alinéa 12(</w:t>
      </w:r>
      <w:r w:rsidR="00334F9F" w:rsidRPr="00824699">
        <w:rPr>
          <w:b/>
          <w:lang w:val="fr-CA"/>
        </w:rPr>
        <w:t>1</w:t>
      </w:r>
      <w:r w:rsidR="00993072" w:rsidRPr="00824699">
        <w:rPr>
          <w:b/>
          <w:lang w:val="fr-CA"/>
        </w:rPr>
        <w:t>)</w:t>
      </w:r>
      <w:r w:rsidR="00334F9F" w:rsidRPr="00824699">
        <w:rPr>
          <w:b/>
          <w:lang w:val="fr-CA"/>
        </w:rPr>
        <w:t>c</w:t>
      </w:r>
      <w:r w:rsidR="00993072" w:rsidRPr="00824699">
        <w:rPr>
          <w:b/>
          <w:lang w:val="fr-CA"/>
        </w:rPr>
        <w:t>) et y ajouter de 2 à 4 mois supplémentaires.</w:t>
      </w:r>
      <w:r w:rsidR="00993072" w:rsidRPr="00824699">
        <w:rPr>
          <w:rFonts w:cs="Times"/>
          <w:b/>
          <w:lang w:val="fr-CA"/>
        </w:rPr>
        <w:t>]</w:t>
      </w:r>
    </w:p>
    <w:p w:rsidR="00A33BBA" w:rsidRPr="00824699" w:rsidRDefault="00A33BBA" w:rsidP="00A33BBA">
      <w:pPr>
        <w:pStyle w:val="Laws-paraindent"/>
        <w:rPr>
          <w:lang w:val="fr-CA"/>
        </w:rPr>
      </w:pPr>
      <w:r w:rsidRPr="00824699">
        <w:rPr>
          <w:lang w:val="fr-CA"/>
        </w:rPr>
        <w:t>(1</w:t>
      </w:r>
      <w:r w:rsidR="00334F9F" w:rsidRPr="00824699">
        <w:rPr>
          <w:lang w:val="fr-CA"/>
        </w:rPr>
        <w:t>0</w:t>
      </w:r>
      <w:r w:rsidRPr="00824699">
        <w:rPr>
          <w:lang w:val="fr-CA"/>
        </w:rPr>
        <w:t>)  Lorsqu’une demande d</w:t>
      </w:r>
      <w:r w:rsidR="00334F9F" w:rsidRPr="00824699">
        <w:rPr>
          <w:lang w:val="fr-CA"/>
        </w:rPr>
        <w:t>e remboursement</w:t>
      </w:r>
      <w:r w:rsidRPr="00824699">
        <w:rPr>
          <w:lang w:val="fr-CA"/>
        </w:rPr>
        <w:t xml:space="preserve"> est présentée en vertu de</w:t>
      </w:r>
      <w:r w:rsidR="00334F9F" w:rsidRPr="00824699">
        <w:rPr>
          <w:lang w:val="fr-CA"/>
        </w:rPr>
        <w:t xml:space="preserve"> l’</w:t>
      </w:r>
      <w:r w:rsidRPr="00824699">
        <w:rPr>
          <w:lang w:val="fr-CA"/>
        </w:rPr>
        <w:t>article</w:t>
      </w:r>
      <w:r w:rsidR="00334F9F" w:rsidRPr="00824699">
        <w:rPr>
          <w:lang w:val="fr-CA"/>
        </w:rPr>
        <w:t xml:space="preserve"> 19,</w:t>
      </w:r>
      <w:r w:rsidRPr="00824699">
        <w:rPr>
          <w:lang w:val="fr-CA"/>
        </w:rPr>
        <w:t xml:space="preserve"> l’administrateur délivre un avis de cotisation</w:t>
      </w:r>
      <w:r w:rsidR="00A95CCC" w:rsidRPr="00824699">
        <w:rPr>
          <w:lang w:val="fr-CA"/>
        </w:rPr>
        <w:t xml:space="preserve"> </w:t>
      </w:r>
      <w:r w:rsidRPr="00824699">
        <w:rPr>
          <w:lang w:val="fr-CA"/>
        </w:rPr>
        <w:t xml:space="preserve">dans les vingt-quatre (24) mois suivant la date d’enregistrement </w:t>
      </w:r>
      <w:r w:rsidR="00996E2B" w:rsidRPr="00824699">
        <w:rPr>
          <w:lang w:val="fr-CA"/>
        </w:rPr>
        <w:t>d</w:t>
      </w:r>
      <w:r w:rsidR="00564A71" w:rsidRPr="00824699">
        <w:rPr>
          <w:lang w:val="fr-CA"/>
        </w:rPr>
        <w:t>u</w:t>
      </w:r>
      <w:r w:rsidR="00996E2B" w:rsidRPr="00824699">
        <w:rPr>
          <w:lang w:val="fr-CA"/>
        </w:rPr>
        <w:t xml:space="preserve"> </w:t>
      </w:r>
      <w:r w:rsidR="001347B3" w:rsidRPr="00824699">
        <w:rPr>
          <w:lang w:val="fr-CA"/>
        </w:rPr>
        <w:t>transfert</w:t>
      </w:r>
      <w:r w:rsidR="00996E2B" w:rsidRPr="00824699">
        <w:rPr>
          <w:lang w:val="fr-CA"/>
        </w:rPr>
        <w:t xml:space="preserve"> </w:t>
      </w:r>
      <w:r w:rsidR="00564A71" w:rsidRPr="00824699">
        <w:rPr>
          <w:lang w:val="fr-CA"/>
        </w:rPr>
        <w:t>auquel</w:t>
      </w:r>
      <w:r w:rsidR="00996E2B" w:rsidRPr="00824699">
        <w:rPr>
          <w:lang w:val="fr-CA"/>
        </w:rPr>
        <w:t xml:space="preserve"> </w:t>
      </w:r>
      <w:r w:rsidRPr="00824699">
        <w:rPr>
          <w:lang w:val="fr-CA"/>
        </w:rPr>
        <w:t xml:space="preserve">se rapporte le remboursement. </w:t>
      </w:r>
    </w:p>
    <w:p w:rsidR="00EB63E9" w:rsidRPr="00824699" w:rsidRDefault="00EB63E9" w:rsidP="00A33BBA">
      <w:pPr>
        <w:pStyle w:val="Laws-paraindent"/>
        <w:rPr>
          <w:lang w:val="fr-CA"/>
        </w:rPr>
      </w:pPr>
      <w:r w:rsidRPr="00824699">
        <w:rPr>
          <w:lang w:val="fr-CA"/>
        </w:rPr>
        <w:t>(1</w:t>
      </w:r>
      <w:r w:rsidR="00334F9F" w:rsidRPr="00824699">
        <w:rPr>
          <w:lang w:val="fr-CA"/>
        </w:rPr>
        <w:t>1</w:t>
      </w:r>
      <w:r w:rsidRPr="00824699">
        <w:rPr>
          <w:lang w:val="fr-CA"/>
        </w:rPr>
        <w:t>)  </w:t>
      </w:r>
      <w:r w:rsidR="002521E2" w:rsidRPr="00824699">
        <w:rPr>
          <w:rFonts w:cs="Times"/>
          <w:lang w:val="fr-CA"/>
        </w:rPr>
        <w:t xml:space="preserve">Malgré les délais prévus au présent article, lorsque l’administrateur établit qu’une personne a fait une déclaration inexacte attribuable à la négligence, à un manque d’attention ou à une omission volontaire, ou a commis une fraude en communiquant des renseignements aux termes de la présente loi, en </w:t>
      </w:r>
      <w:r w:rsidR="007462F6">
        <w:rPr>
          <w:rFonts w:cs="Times"/>
          <w:lang w:val="fr-CA"/>
        </w:rPr>
        <w:t>demand</w:t>
      </w:r>
      <w:r w:rsidR="002521E2" w:rsidRPr="00824699">
        <w:rPr>
          <w:rFonts w:cs="Times"/>
          <w:lang w:val="fr-CA"/>
        </w:rPr>
        <w:t>ant une exemption ou un remboursement ou en omettant de communiquer des</w:t>
      </w:r>
      <w:r w:rsidR="00334F9F" w:rsidRPr="00824699">
        <w:rPr>
          <w:rFonts w:cs="Times"/>
          <w:lang w:val="fr-CA"/>
        </w:rPr>
        <w:t xml:space="preserve"> </w:t>
      </w:r>
      <w:r w:rsidR="002521E2" w:rsidRPr="00824699">
        <w:rPr>
          <w:rFonts w:cs="Times"/>
          <w:lang w:val="fr-CA"/>
        </w:rPr>
        <w:t xml:space="preserve">renseignements, ou qu’elle n’a pas produit une déclaration exigée par la présente loi, il peut </w:t>
      </w:r>
      <w:r w:rsidR="007462F6" w:rsidRPr="00824699">
        <w:rPr>
          <w:rFonts w:cs="Times"/>
          <w:lang w:val="fr-CA"/>
        </w:rPr>
        <w:t xml:space="preserve">à tout moment </w:t>
      </w:r>
      <w:r w:rsidR="002521E2" w:rsidRPr="00824699">
        <w:rPr>
          <w:rFonts w:cs="Times"/>
          <w:lang w:val="fr-CA"/>
        </w:rPr>
        <w:t>é</w:t>
      </w:r>
      <w:r w:rsidR="0029567A" w:rsidRPr="00824699">
        <w:rPr>
          <w:rFonts w:cs="Times"/>
          <w:lang w:val="fr-CA"/>
        </w:rPr>
        <w:t xml:space="preserve">tablir la cotisation </w:t>
      </w:r>
      <w:r w:rsidR="002521E2" w:rsidRPr="00824699">
        <w:rPr>
          <w:rFonts w:cs="Times"/>
          <w:lang w:val="fr-CA"/>
        </w:rPr>
        <w:t>de taxe et délivrer un avis de cotisation à la personne.</w:t>
      </w:r>
      <w:r w:rsidR="002521E2" w:rsidRPr="00824699">
        <w:rPr>
          <w:lang w:val="fr-CA"/>
        </w:rPr>
        <w:t xml:space="preserve"> </w:t>
      </w:r>
    </w:p>
    <w:p w:rsidR="00107E6D" w:rsidRPr="00824699" w:rsidRDefault="00107E6D" w:rsidP="00107E6D">
      <w:pPr>
        <w:pStyle w:val="H3"/>
        <w:rPr>
          <w:lang w:val="fr-CA"/>
        </w:rPr>
      </w:pPr>
      <w:r w:rsidRPr="00824699">
        <w:rPr>
          <w:lang w:val="fr-CA"/>
        </w:rPr>
        <w:t>Réexamen de la cotisation</w:t>
      </w:r>
      <w:r w:rsidR="00334F9F" w:rsidRPr="00824699">
        <w:rPr>
          <w:lang w:val="fr-CA"/>
        </w:rPr>
        <w:t xml:space="preserve"> de taxe</w:t>
      </w:r>
    </w:p>
    <w:p w:rsidR="00107E6D" w:rsidRPr="00824699" w:rsidRDefault="00777283" w:rsidP="00E7748E">
      <w:pPr>
        <w:pStyle w:val="Laws-paraindent"/>
        <w:rPr>
          <w:lang w:val="fr-CA"/>
        </w:rPr>
      </w:pPr>
      <w:r w:rsidRPr="00824699">
        <w:rPr>
          <w:rFonts w:cs="Times-Bold"/>
          <w:b/>
          <w:bCs/>
          <w:lang w:val="fr-CA"/>
        </w:rPr>
        <w:t>2</w:t>
      </w:r>
      <w:r w:rsidR="007C6ECD" w:rsidRPr="00824699">
        <w:rPr>
          <w:rFonts w:cs="Times-Bold"/>
          <w:b/>
          <w:bCs/>
          <w:lang w:val="fr-CA"/>
        </w:rPr>
        <w:t>2</w:t>
      </w:r>
      <w:r w:rsidR="00107E6D" w:rsidRPr="00824699">
        <w:rPr>
          <w:rFonts w:cs="Times-Bold"/>
          <w:b/>
          <w:bCs/>
          <w:lang w:val="fr-CA"/>
        </w:rPr>
        <w:t>.</w:t>
      </w:r>
      <w:r w:rsidR="00107E6D" w:rsidRPr="00824699">
        <w:rPr>
          <w:lang w:val="fr-CA"/>
        </w:rPr>
        <w:t xml:space="preserve">(1)  Le </w:t>
      </w:r>
      <w:r w:rsidR="001347B3" w:rsidRPr="00824699">
        <w:rPr>
          <w:lang w:val="fr-CA"/>
        </w:rPr>
        <w:t>destinataire du transfert</w:t>
      </w:r>
      <w:r w:rsidR="000133BA" w:rsidRPr="00824699">
        <w:rPr>
          <w:lang w:val="fr-CA"/>
        </w:rPr>
        <w:t xml:space="preserve"> </w:t>
      </w:r>
      <w:r w:rsidR="00107E6D" w:rsidRPr="00824699">
        <w:rPr>
          <w:lang w:val="fr-CA"/>
        </w:rPr>
        <w:t>qui reçoit un avis de cotisation peut demander que l’administrateur réexamine la cotisation de taxe en lui présentant une demande de réexamen dans les soixante (60) jours suivant la date indiquée sur l’avis de cotisation.</w:t>
      </w:r>
    </w:p>
    <w:p w:rsidR="00107E6D" w:rsidRPr="00824699" w:rsidRDefault="00107E6D" w:rsidP="00E7748E">
      <w:pPr>
        <w:pStyle w:val="Laws-paraindent"/>
        <w:rPr>
          <w:lang w:val="fr-CA"/>
        </w:rPr>
      </w:pPr>
      <w:r w:rsidRPr="00824699">
        <w:rPr>
          <w:lang w:val="fr-CA"/>
        </w:rPr>
        <w:t>(</w:t>
      </w:r>
      <w:r w:rsidR="00916DA3" w:rsidRPr="00824699">
        <w:rPr>
          <w:lang w:val="fr-CA"/>
        </w:rPr>
        <w:t>2</w:t>
      </w:r>
      <w:r w:rsidRPr="00824699">
        <w:rPr>
          <w:lang w:val="fr-CA"/>
        </w:rPr>
        <w:t>)  La demande de réexamen doit exposer les motifs de la demande ainsi que tous les faits pertinents, y com</w:t>
      </w:r>
      <w:r w:rsidR="00334F9F" w:rsidRPr="00824699">
        <w:rPr>
          <w:lang w:val="fr-CA"/>
        </w:rPr>
        <w:t xml:space="preserve">pris une estimation de la </w:t>
      </w:r>
      <w:r w:rsidRPr="00824699">
        <w:rPr>
          <w:lang w:val="fr-CA"/>
        </w:rPr>
        <w:t xml:space="preserve">valeur </w:t>
      </w:r>
      <w:r w:rsidR="00334F9F" w:rsidRPr="00824699">
        <w:rPr>
          <w:lang w:val="fr-CA"/>
        </w:rPr>
        <w:t xml:space="preserve">de la contrepartie versée </w:t>
      </w:r>
      <w:r w:rsidR="00564A71" w:rsidRPr="00824699">
        <w:rPr>
          <w:lang w:val="fr-CA"/>
        </w:rPr>
        <w:t>pour le transfert</w:t>
      </w:r>
      <w:r w:rsidRPr="00824699">
        <w:rPr>
          <w:lang w:val="fr-CA"/>
        </w:rPr>
        <w:t xml:space="preserve"> si cette donnée est pertinente en l’espèce.</w:t>
      </w:r>
    </w:p>
    <w:p w:rsidR="00107E6D" w:rsidRPr="00824699" w:rsidRDefault="00107E6D" w:rsidP="00E7748E">
      <w:pPr>
        <w:pStyle w:val="Laws-paraindent"/>
        <w:rPr>
          <w:lang w:val="fr-CA"/>
        </w:rPr>
      </w:pPr>
      <w:r w:rsidRPr="00824699">
        <w:rPr>
          <w:lang w:val="fr-CA"/>
        </w:rPr>
        <w:t>(</w:t>
      </w:r>
      <w:r w:rsidR="00916DA3" w:rsidRPr="00824699">
        <w:rPr>
          <w:lang w:val="fr-CA"/>
        </w:rPr>
        <w:t>3</w:t>
      </w:r>
      <w:r w:rsidRPr="00824699">
        <w:rPr>
          <w:lang w:val="fr-CA"/>
        </w:rPr>
        <w:t xml:space="preserve">)  Sur réception de la demande de réexamen, l’administrateur procède au réexamen et, dans les trente (30) jours suivant la réception de la demande : </w:t>
      </w:r>
    </w:p>
    <w:p w:rsidR="00107E6D" w:rsidRPr="00824699" w:rsidRDefault="00107E6D" w:rsidP="000F3B9E">
      <w:pPr>
        <w:pStyle w:val="Laws-subsectiona"/>
        <w:rPr>
          <w:lang w:val="fr-CA"/>
        </w:rPr>
      </w:pPr>
      <w:r w:rsidRPr="00824699">
        <w:rPr>
          <w:lang w:val="fr-CA"/>
        </w:rPr>
        <w:t>a)  soit confirme la cotisation</w:t>
      </w:r>
      <w:r w:rsidR="0029567A" w:rsidRPr="00824699">
        <w:rPr>
          <w:lang w:val="fr-CA"/>
        </w:rPr>
        <w:t xml:space="preserve"> de taxe</w:t>
      </w:r>
      <w:r w:rsidRPr="00824699">
        <w:rPr>
          <w:lang w:val="fr-CA"/>
        </w:rPr>
        <w:t xml:space="preserve"> ou le refus d’accorder un remboursement, selon le cas;</w:t>
      </w:r>
    </w:p>
    <w:p w:rsidR="00107E6D" w:rsidRPr="00824699" w:rsidRDefault="00107E6D" w:rsidP="000F3B9E">
      <w:pPr>
        <w:pStyle w:val="Laws-subsectiona"/>
        <w:rPr>
          <w:lang w:val="fr-CA"/>
        </w:rPr>
      </w:pPr>
      <w:r w:rsidRPr="00824699">
        <w:rPr>
          <w:lang w:val="fr-CA"/>
        </w:rPr>
        <w:t xml:space="preserve">b)  soit modifie la cotisation </w:t>
      </w:r>
      <w:r w:rsidR="0029567A" w:rsidRPr="00824699">
        <w:rPr>
          <w:lang w:val="fr-CA"/>
        </w:rPr>
        <w:t xml:space="preserve">de taxe </w:t>
      </w:r>
      <w:r w:rsidRPr="00824699">
        <w:rPr>
          <w:lang w:val="fr-CA"/>
        </w:rPr>
        <w:t>ou verse un remboursement, selon le cas.</w:t>
      </w:r>
    </w:p>
    <w:p w:rsidR="00107E6D" w:rsidRPr="00824699" w:rsidRDefault="00107E6D" w:rsidP="00E7748E">
      <w:pPr>
        <w:pStyle w:val="Laws-paraindent"/>
        <w:rPr>
          <w:lang w:val="fr-CA"/>
        </w:rPr>
      </w:pPr>
      <w:r w:rsidRPr="00824699">
        <w:rPr>
          <w:lang w:val="fr-CA"/>
        </w:rPr>
        <w:t>(</w:t>
      </w:r>
      <w:r w:rsidR="00916DA3" w:rsidRPr="00824699">
        <w:rPr>
          <w:lang w:val="fr-CA"/>
        </w:rPr>
        <w:t>4</w:t>
      </w:r>
      <w:r w:rsidRPr="00824699">
        <w:rPr>
          <w:lang w:val="fr-CA"/>
        </w:rPr>
        <w:t>)  Lorsqu’il confirme la cotisation</w:t>
      </w:r>
      <w:r w:rsidR="0029567A" w:rsidRPr="00824699">
        <w:rPr>
          <w:lang w:val="fr-CA"/>
        </w:rPr>
        <w:t xml:space="preserve"> de taxe</w:t>
      </w:r>
      <w:r w:rsidRPr="00824699">
        <w:rPr>
          <w:lang w:val="fr-CA"/>
        </w:rPr>
        <w:t xml:space="preserve"> ou le refus d’accorder un remboursement en application du paragraphe (</w:t>
      </w:r>
      <w:r w:rsidR="00916DA3" w:rsidRPr="00824699">
        <w:rPr>
          <w:lang w:val="fr-CA"/>
        </w:rPr>
        <w:t>3</w:t>
      </w:r>
      <w:r w:rsidRPr="00824699">
        <w:rPr>
          <w:lang w:val="fr-CA"/>
        </w:rPr>
        <w:t xml:space="preserve">), l’administrateur donne un avis écrit de sa décision au </w:t>
      </w:r>
      <w:r w:rsidR="001347B3" w:rsidRPr="00824699">
        <w:rPr>
          <w:lang w:val="fr-CA"/>
        </w:rPr>
        <w:t>destinataire du transfert</w:t>
      </w:r>
      <w:r w:rsidRPr="00824699">
        <w:rPr>
          <w:lang w:val="fr-CA"/>
        </w:rPr>
        <w:t>.</w:t>
      </w:r>
    </w:p>
    <w:p w:rsidR="00107E6D" w:rsidRPr="00824699" w:rsidRDefault="00107E6D" w:rsidP="00E7748E">
      <w:pPr>
        <w:pStyle w:val="Laws-paraindent"/>
        <w:rPr>
          <w:lang w:val="fr-CA"/>
        </w:rPr>
      </w:pPr>
      <w:r w:rsidRPr="00824699">
        <w:rPr>
          <w:lang w:val="fr-CA"/>
        </w:rPr>
        <w:t>(</w:t>
      </w:r>
      <w:r w:rsidR="00916DA3" w:rsidRPr="00824699">
        <w:rPr>
          <w:lang w:val="fr-CA"/>
        </w:rPr>
        <w:t>5</w:t>
      </w:r>
      <w:r w:rsidRPr="00824699">
        <w:rPr>
          <w:lang w:val="fr-CA"/>
        </w:rPr>
        <w:t xml:space="preserve">)  Lorsqu’il décide de modifier une cotisation </w:t>
      </w:r>
      <w:r w:rsidR="0029567A" w:rsidRPr="00824699">
        <w:rPr>
          <w:lang w:val="fr-CA"/>
        </w:rPr>
        <w:t xml:space="preserve">de taxe </w:t>
      </w:r>
      <w:r w:rsidRPr="00824699">
        <w:rPr>
          <w:lang w:val="fr-CA"/>
        </w:rPr>
        <w:t>ou de verser un remboursement en application d</w:t>
      </w:r>
      <w:r w:rsidR="00334F9F" w:rsidRPr="00824699">
        <w:rPr>
          <w:lang w:val="fr-CA"/>
        </w:rPr>
        <w:t>u paragraphe</w:t>
      </w:r>
      <w:r w:rsidRPr="00824699">
        <w:rPr>
          <w:lang w:val="fr-CA"/>
        </w:rPr>
        <w:t xml:space="preserve"> (</w:t>
      </w:r>
      <w:r w:rsidR="00916DA3" w:rsidRPr="00824699">
        <w:rPr>
          <w:lang w:val="fr-CA"/>
        </w:rPr>
        <w:t>3</w:t>
      </w:r>
      <w:r w:rsidRPr="00824699">
        <w:rPr>
          <w:lang w:val="fr-CA"/>
        </w:rPr>
        <w:t xml:space="preserve">), l’administrateur calcule les taxes et les intérêts exigibles sur </w:t>
      </w:r>
      <w:r w:rsidR="00564A71" w:rsidRPr="00824699">
        <w:rPr>
          <w:lang w:val="fr-CA"/>
        </w:rPr>
        <w:t>le transfert</w:t>
      </w:r>
      <w:r w:rsidRPr="00824699">
        <w:rPr>
          <w:lang w:val="fr-CA"/>
        </w:rPr>
        <w:t>, s’il y a lieu, ou le montant du remboursement, selon le cas, et délivre au destinataire du transfert un avis de cotisation modifié qui tient compte de la décision.</w:t>
      </w:r>
    </w:p>
    <w:p w:rsidR="00107E6D" w:rsidRPr="00824699" w:rsidRDefault="00107E6D" w:rsidP="00E7748E">
      <w:pPr>
        <w:pStyle w:val="Laws-paraindent"/>
        <w:rPr>
          <w:lang w:val="fr-CA"/>
        </w:rPr>
      </w:pPr>
      <w:r w:rsidRPr="00824699">
        <w:rPr>
          <w:lang w:val="fr-CA"/>
        </w:rPr>
        <w:t>(</w:t>
      </w:r>
      <w:r w:rsidR="00916DA3" w:rsidRPr="00824699">
        <w:rPr>
          <w:lang w:val="fr-CA"/>
        </w:rPr>
        <w:t>6</w:t>
      </w:r>
      <w:r w:rsidRPr="00824699">
        <w:rPr>
          <w:lang w:val="fr-CA"/>
        </w:rPr>
        <w:t xml:space="preserve">)  L’administrateur peut prolonger le délai dont dispose le </w:t>
      </w:r>
      <w:r w:rsidR="001347B3" w:rsidRPr="00824699">
        <w:rPr>
          <w:lang w:val="fr-CA"/>
        </w:rPr>
        <w:t>destinataire du transfert</w:t>
      </w:r>
      <w:r w:rsidRPr="00824699">
        <w:rPr>
          <w:lang w:val="fr-CA"/>
        </w:rPr>
        <w:t xml:space="preserve"> pour présenter une demande de réexamen si :</w:t>
      </w:r>
    </w:p>
    <w:p w:rsidR="00107E6D" w:rsidRPr="00824699" w:rsidRDefault="00107E6D" w:rsidP="000F3B9E">
      <w:pPr>
        <w:pStyle w:val="Laws-subsectiona"/>
        <w:rPr>
          <w:lang w:val="fr-CA"/>
        </w:rPr>
      </w:pPr>
      <w:r w:rsidRPr="00824699">
        <w:rPr>
          <w:lang w:val="fr-CA"/>
        </w:rPr>
        <w:t xml:space="preserve">a)  d’une part, une demande de prolongation lui est présentée avant l’expiration du délai prévu au paragraphe (1); </w:t>
      </w:r>
    </w:p>
    <w:p w:rsidR="00107E6D" w:rsidRPr="00824699" w:rsidRDefault="00107E6D" w:rsidP="000F3B9E">
      <w:pPr>
        <w:pStyle w:val="Laws-subsectiona"/>
        <w:rPr>
          <w:lang w:val="fr-CA"/>
        </w:rPr>
      </w:pPr>
      <w:r w:rsidRPr="00824699">
        <w:rPr>
          <w:lang w:val="fr-CA"/>
        </w:rPr>
        <w:t>b)  la demande précise les raisons de la prolongation et la durée du sursis requis.</w:t>
      </w:r>
    </w:p>
    <w:p w:rsidR="00107E6D" w:rsidRPr="00824699" w:rsidRDefault="00107E6D" w:rsidP="00E7748E">
      <w:pPr>
        <w:pStyle w:val="Laws-paraindent"/>
        <w:rPr>
          <w:lang w:val="fr-CA"/>
        </w:rPr>
      </w:pPr>
      <w:r w:rsidRPr="00824699">
        <w:rPr>
          <w:lang w:val="fr-CA"/>
        </w:rPr>
        <w:t>(</w:t>
      </w:r>
      <w:r w:rsidR="00916DA3" w:rsidRPr="00824699">
        <w:rPr>
          <w:lang w:val="fr-CA"/>
        </w:rPr>
        <w:t>7</w:t>
      </w:r>
      <w:r w:rsidRPr="00824699">
        <w:rPr>
          <w:lang w:val="fr-CA"/>
        </w:rPr>
        <w:t>)  La décision résultant du réexamen ou l’avis de cotisation modifié délivré aux termes du paragraphe (</w:t>
      </w:r>
      <w:r w:rsidR="00401BA9" w:rsidRPr="00824699">
        <w:rPr>
          <w:lang w:val="fr-CA"/>
        </w:rPr>
        <w:t>5</w:t>
      </w:r>
      <w:r w:rsidRPr="00824699">
        <w:rPr>
          <w:lang w:val="fr-CA"/>
        </w:rPr>
        <w:t>) ne peuvent faire l’objet d’une demande de réexamen.</w:t>
      </w:r>
    </w:p>
    <w:p w:rsidR="00107E6D" w:rsidRPr="00824699" w:rsidRDefault="00107E6D" w:rsidP="00E7748E">
      <w:pPr>
        <w:pStyle w:val="H3"/>
        <w:rPr>
          <w:lang w:val="fr-CA"/>
        </w:rPr>
      </w:pPr>
      <w:r w:rsidRPr="00824699">
        <w:rPr>
          <w:lang w:val="fr-CA"/>
        </w:rPr>
        <w:t>Appel au tribunal</w:t>
      </w:r>
    </w:p>
    <w:p w:rsidR="00107E6D" w:rsidRPr="00824699" w:rsidRDefault="00AD21E0" w:rsidP="00E7748E">
      <w:pPr>
        <w:pStyle w:val="Laws-paraindent"/>
        <w:rPr>
          <w:lang w:val="fr-CA"/>
        </w:rPr>
      </w:pPr>
      <w:r w:rsidRPr="00824699">
        <w:rPr>
          <w:rFonts w:cs="Times-Bold"/>
          <w:b/>
          <w:bCs/>
          <w:lang w:val="fr-CA"/>
        </w:rPr>
        <w:lastRenderedPageBreak/>
        <w:t>23</w:t>
      </w:r>
      <w:r w:rsidR="00107E6D" w:rsidRPr="00824699">
        <w:rPr>
          <w:rFonts w:cs="Times-Bold"/>
          <w:b/>
          <w:bCs/>
          <w:lang w:val="fr-CA"/>
        </w:rPr>
        <w:t>.</w:t>
      </w:r>
      <w:r w:rsidR="00107E6D" w:rsidRPr="00824699">
        <w:rPr>
          <w:lang w:val="fr-CA"/>
        </w:rPr>
        <w:t xml:space="preserve">(1)  Il peut être interjeté appel de la décision de l’administrateur visée à l’article </w:t>
      </w:r>
      <w:r w:rsidRPr="00824699">
        <w:rPr>
          <w:lang w:val="fr-CA"/>
        </w:rPr>
        <w:t>22</w:t>
      </w:r>
      <w:r w:rsidR="00107E6D" w:rsidRPr="00824699">
        <w:rPr>
          <w:lang w:val="fr-CA"/>
        </w:rPr>
        <w:t xml:space="preserve"> devant un tribunal compétent.</w:t>
      </w:r>
    </w:p>
    <w:p w:rsidR="00107E6D" w:rsidRPr="00824699" w:rsidRDefault="00107E6D" w:rsidP="00E7748E">
      <w:pPr>
        <w:pStyle w:val="Laws-paraindent"/>
        <w:rPr>
          <w:lang w:val="fr-CA"/>
        </w:rPr>
      </w:pPr>
      <w:r w:rsidRPr="00824699">
        <w:rPr>
          <w:lang w:val="fr-CA"/>
        </w:rPr>
        <w:t>(2)  </w:t>
      </w:r>
      <w:r w:rsidR="00C6757C">
        <w:rPr>
          <w:lang w:val="fr-CA"/>
        </w:rPr>
        <w:t xml:space="preserve">Cet </w:t>
      </w:r>
      <w:r w:rsidRPr="00824699">
        <w:rPr>
          <w:lang w:val="fr-CA"/>
        </w:rPr>
        <w:t xml:space="preserve">appel </w:t>
      </w:r>
      <w:r w:rsidR="00C6757C">
        <w:rPr>
          <w:lang w:val="fr-CA"/>
        </w:rPr>
        <w:t>doit être</w:t>
      </w:r>
      <w:r w:rsidRPr="00824699">
        <w:rPr>
          <w:lang w:val="fr-CA"/>
        </w:rPr>
        <w:t xml:space="preserve"> </w:t>
      </w:r>
      <w:r w:rsidR="00C6757C">
        <w:rPr>
          <w:lang w:val="fr-CA"/>
        </w:rPr>
        <w:t>formé</w:t>
      </w:r>
      <w:r w:rsidRPr="00824699">
        <w:rPr>
          <w:lang w:val="fr-CA"/>
        </w:rPr>
        <w:t xml:space="preserve"> dans les soixante (60) jours </w:t>
      </w:r>
      <w:r w:rsidR="00C6757C">
        <w:rPr>
          <w:lang w:val="fr-CA"/>
        </w:rPr>
        <w:t xml:space="preserve">qui </w:t>
      </w:r>
      <w:r w:rsidRPr="00824699">
        <w:rPr>
          <w:lang w:val="fr-CA"/>
        </w:rPr>
        <w:t>suiv</w:t>
      </w:r>
      <w:r w:rsidR="00C6757C">
        <w:rPr>
          <w:lang w:val="fr-CA"/>
        </w:rPr>
        <w:t>e</w:t>
      </w:r>
      <w:r w:rsidRPr="00824699">
        <w:rPr>
          <w:lang w:val="fr-CA"/>
        </w:rPr>
        <w:t>nt l’avis de la décision de l’administrateur.</w:t>
      </w:r>
    </w:p>
    <w:p w:rsidR="00107E6D" w:rsidRPr="00824699" w:rsidRDefault="00107E6D" w:rsidP="00E7748E">
      <w:pPr>
        <w:pStyle w:val="Laws-paraindent"/>
        <w:rPr>
          <w:lang w:val="fr-CA"/>
        </w:rPr>
      </w:pPr>
      <w:r w:rsidRPr="00824699">
        <w:rPr>
          <w:lang w:val="fr-CA"/>
        </w:rPr>
        <w:t xml:space="preserve">(3)  L’appel </w:t>
      </w:r>
      <w:r w:rsidR="00200D85">
        <w:rPr>
          <w:lang w:val="fr-CA"/>
        </w:rPr>
        <w:t>dans le cadre du</w:t>
      </w:r>
      <w:r w:rsidRPr="00824699">
        <w:rPr>
          <w:lang w:val="fr-CA"/>
        </w:rPr>
        <w:t xml:space="preserve"> présent article </w:t>
      </w:r>
      <w:r w:rsidR="00C6757C">
        <w:rPr>
          <w:lang w:val="fr-CA"/>
        </w:rPr>
        <w:t>constitue</w:t>
      </w:r>
      <w:r w:rsidRPr="00824699">
        <w:rPr>
          <w:lang w:val="fr-CA"/>
        </w:rPr>
        <w:t xml:space="preserve"> une nouvelle audience qui ne se limite pas aux éléments de preuve et aux questions dont l’administrateur était saisi.</w:t>
      </w:r>
    </w:p>
    <w:p w:rsidR="00107E6D" w:rsidRPr="00824699" w:rsidRDefault="00107E6D" w:rsidP="00E7748E">
      <w:pPr>
        <w:pStyle w:val="Laws-paraindent"/>
        <w:rPr>
          <w:lang w:val="fr-CA"/>
        </w:rPr>
      </w:pPr>
      <w:r w:rsidRPr="00824699">
        <w:rPr>
          <w:lang w:val="fr-CA"/>
        </w:rPr>
        <w:t>(4)  Le tribunal peut rejeter ou accueillir l’appel, modifier la décision faisant l’objet de l’appel ou renvoyer la décision à l’administrateur pour réexamen.</w:t>
      </w:r>
    </w:p>
    <w:p w:rsidR="00107E6D" w:rsidRPr="00824699" w:rsidRDefault="00107E6D" w:rsidP="00E7748E">
      <w:pPr>
        <w:pStyle w:val="Laws-paraindent"/>
        <w:rPr>
          <w:lang w:val="fr-CA"/>
        </w:rPr>
      </w:pPr>
      <w:r w:rsidRPr="00824699">
        <w:rPr>
          <w:lang w:val="fr-CA"/>
        </w:rPr>
        <w:t>(5)  Il peut être interjeté appel de la décision du tribunal devant la cour d’appel, avec l’autorisation d’un juge de cette cour.</w:t>
      </w:r>
    </w:p>
    <w:p w:rsidR="00107E6D" w:rsidRPr="00824699" w:rsidRDefault="00107E6D" w:rsidP="00107E6D">
      <w:pPr>
        <w:pStyle w:val="h1"/>
        <w:rPr>
          <w:lang w:val="fr-CA"/>
        </w:rPr>
      </w:pPr>
      <w:r w:rsidRPr="00824699">
        <w:rPr>
          <w:lang w:val="fr-CA"/>
        </w:rPr>
        <w:t>PARTIE IX</w:t>
      </w:r>
    </w:p>
    <w:p w:rsidR="00107E6D" w:rsidRPr="00824699" w:rsidRDefault="00107E6D" w:rsidP="00E7748E">
      <w:pPr>
        <w:pStyle w:val="h2"/>
        <w:rPr>
          <w:color w:val="auto"/>
          <w:lang w:val="fr-CA"/>
        </w:rPr>
      </w:pPr>
      <w:r w:rsidRPr="00824699">
        <w:rPr>
          <w:color w:val="auto"/>
          <w:lang w:val="fr-CA"/>
        </w:rPr>
        <w:t>DOSSIERS</w:t>
      </w:r>
      <w:r w:rsidRPr="00824699">
        <w:rPr>
          <w:lang w:val="fr-CA"/>
        </w:rPr>
        <w:t xml:space="preserve"> ET CERTIFICATS DE</w:t>
      </w:r>
      <w:r w:rsidRPr="00824699">
        <w:rPr>
          <w:color w:val="auto"/>
          <w:lang w:val="fr-CA"/>
        </w:rPr>
        <w:t xml:space="preserve"> TAXES</w:t>
      </w:r>
    </w:p>
    <w:p w:rsidR="00107E6D" w:rsidRPr="00824699" w:rsidRDefault="00107E6D" w:rsidP="00E7748E">
      <w:pPr>
        <w:pStyle w:val="H3"/>
        <w:rPr>
          <w:lang w:val="fr-CA"/>
        </w:rPr>
      </w:pPr>
      <w:r w:rsidRPr="00824699">
        <w:rPr>
          <w:lang w:val="fr-CA"/>
        </w:rPr>
        <w:t>Dossiers sur les taxes prélevées</w:t>
      </w:r>
    </w:p>
    <w:p w:rsidR="00107E6D" w:rsidRPr="00824699" w:rsidRDefault="00AD21E0" w:rsidP="00107E6D">
      <w:pPr>
        <w:pStyle w:val="Laws-paraindent"/>
        <w:rPr>
          <w:lang w:val="fr-CA"/>
        </w:rPr>
      </w:pPr>
      <w:r w:rsidRPr="00824699">
        <w:rPr>
          <w:b/>
          <w:lang w:val="fr-CA"/>
        </w:rPr>
        <w:t>24</w:t>
      </w:r>
      <w:r w:rsidR="00107E6D" w:rsidRPr="00824699">
        <w:rPr>
          <w:b/>
          <w:lang w:val="fr-CA"/>
        </w:rPr>
        <w:t>.</w:t>
      </w:r>
      <w:r w:rsidR="00107E6D" w:rsidRPr="00824699">
        <w:rPr>
          <w:lang w:val="fr-CA"/>
        </w:rPr>
        <w:t>  L’</w:t>
      </w:r>
      <w:r w:rsidR="00107E6D" w:rsidRPr="00824699">
        <w:rPr>
          <w:rFonts w:eastAsiaTheme="minorHAnsi"/>
          <w:lang w:val="fr-CA"/>
        </w:rPr>
        <w:t xml:space="preserve">administrateur tient, </w:t>
      </w:r>
      <w:r w:rsidR="00107E6D" w:rsidRPr="00824699">
        <w:rPr>
          <w:lang w:val="fr-CA"/>
        </w:rPr>
        <w:t>relativement à l’application de la présente loi, des dossiers sur ce qui suit :</w:t>
      </w:r>
    </w:p>
    <w:p w:rsidR="00107E6D" w:rsidRPr="00824699" w:rsidRDefault="00107E6D" w:rsidP="000F3B9E">
      <w:pPr>
        <w:pStyle w:val="Laws-subsectiona"/>
        <w:rPr>
          <w:lang w:val="fr-CA"/>
        </w:rPr>
      </w:pPr>
      <w:r w:rsidRPr="00824699">
        <w:rPr>
          <w:lang w:val="fr-CA"/>
        </w:rPr>
        <w:t>a)  les taxes prélevées;</w:t>
      </w:r>
    </w:p>
    <w:p w:rsidR="00107E6D" w:rsidRPr="00824699" w:rsidRDefault="00107E6D" w:rsidP="000F3B9E">
      <w:pPr>
        <w:pStyle w:val="Laws-subsectiona"/>
        <w:rPr>
          <w:lang w:val="fr-CA"/>
        </w:rPr>
      </w:pPr>
      <w:r w:rsidRPr="00824699">
        <w:rPr>
          <w:lang w:val="fr-CA"/>
        </w:rPr>
        <w:t xml:space="preserve">b)  les déclarations reçues; </w:t>
      </w:r>
    </w:p>
    <w:p w:rsidR="00107E6D" w:rsidRPr="00824699" w:rsidRDefault="00107E6D" w:rsidP="000F3B9E">
      <w:pPr>
        <w:pStyle w:val="Laws-subsectiona"/>
        <w:rPr>
          <w:lang w:val="fr-CA"/>
        </w:rPr>
      </w:pPr>
      <w:r w:rsidRPr="00824699">
        <w:rPr>
          <w:lang w:val="fr-CA"/>
        </w:rPr>
        <w:t xml:space="preserve">c)  les demandes d’exemptions reçues et la décision prise pour chaque demande; </w:t>
      </w:r>
    </w:p>
    <w:p w:rsidR="00107E6D" w:rsidRPr="00824699" w:rsidRDefault="00107E6D" w:rsidP="000F3B9E">
      <w:pPr>
        <w:pStyle w:val="Laws-subsectiona"/>
        <w:rPr>
          <w:lang w:val="fr-CA"/>
        </w:rPr>
      </w:pPr>
      <w:r w:rsidRPr="00824699">
        <w:rPr>
          <w:lang w:val="fr-CA"/>
        </w:rPr>
        <w:t>d)  </w:t>
      </w:r>
      <w:r w:rsidRPr="00824699">
        <w:rPr>
          <w:rFonts w:eastAsiaTheme="minorHAnsi"/>
          <w:lang w:val="fr-CA"/>
        </w:rPr>
        <w:t>les paiements de taxes effectués</w:t>
      </w:r>
      <w:r w:rsidRPr="00824699">
        <w:rPr>
          <w:lang w:val="fr-CA"/>
        </w:rPr>
        <w:t xml:space="preserve"> et les reçus délivrés; </w:t>
      </w:r>
    </w:p>
    <w:p w:rsidR="00107E6D" w:rsidRPr="00824699" w:rsidRDefault="00107E6D" w:rsidP="000F3B9E">
      <w:pPr>
        <w:pStyle w:val="Laws-subsectiona"/>
        <w:rPr>
          <w:lang w:val="fr-CA"/>
        </w:rPr>
      </w:pPr>
      <w:r w:rsidRPr="00824699">
        <w:rPr>
          <w:lang w:val="fr-CA"/>
        </w:rPr>
        <w:t xml:space="preserve">e)  les demandes de réexamen reçues par l’administrateur et la décision prise pour chaque demande; </w:t>
      </w:r>
    </w:p>
    <w:p w:rsidR="00107E6D" w:rsidRPr="00824699" w:rsidRDefault="00107E6D" w:rsidP="000F3B9E">
      <w:pPr>
        <w:pStyle w:val="Laws-subsectiona"/>
        <w:rPr>
          <w:lang w:val="fr-CA"/>
        </w:rPr>
      </w:pPr>
      <w:r w:rsidRPr="00824699">
        <w:rPr>
          <w:lang w:val="fr-CA"/>
        </w:rPr>
        <w:t xml:space="preserve">f)  les demandes de remboursement reçues et les remboursements versés; </w:t>
      </w:r>
    </w:p>
    <w:p w:rsidR="00107E6D" w:rsidRPr="00824699" w:rsidRDefault="00107E6D" w:rsidP="000F3B9E">
      <w:pPr>
        <w:pStyle w:val="Laws-subsectiona"/>
        <w:rPr>
          <w:lang w:val="fr-CA"/>
        </w:rPr>
      </w:pPr>
      <w:r w:rsidRPr="00824699">
        <w:rPr>
          <w:lang w:val="fr-CA"/>
        </w:rPr>
        <w:t>g)  les mesures d’exécution prises.</w:t>
      </w:r>
    </w:p>
    <w:p w:rsidR="00107E6D" w:rsidRPr="00824699" w:rsidRDefault="00107E6D" w:rsidP="00E7748E">
      <w:pPr>
        <w:pStyle w:val="H3"/>
        <w:rPr>
          <w:lang w:val="fr-CA"/>
        </w:rPr>
      </w:pPr>
      <w:r w:rsidRPr="00824699">
        <w:rPr>
          <w:lang w:val="fr-CA"/>
        </w:rPr>
        <w:t>Certificat de taxe</w:t>
      </w:r>
    </w:p>
    <w:p w:rsidR="00107E6D" w:rsidRPr="00824699" w:rsidRDefault="00AD21E0" w:rsidP="00E7748E">
      <w:pPr>
        <w:pStyle w:val="Laws-paraindent"/>
        <w:rPr>
          <w:lang w:val="fr-CA"/>
        </w:rPr>
      </w:pPr>
      <w:r w:rsidRPr="00824699">
        <w:rPr>
          <w:rFonts w:cs="Times-Bold"/>
          <w:b/>
          <w:bCs/>
          <w:lang w:val="fr-CA"/>
        </w:rPr>
        <w:t>25</w:t>
      </w:r>
      <w:r w:rsidR="00107E6D" w:rsidRPr="00824699">
        <w:rPr>
          <w:rFonts w:cs="Times-Bold"/>
          <w:b/>
          <w:bCs/>
          <w:lang w:val="fr-CA"/>
        </w:rPr>
        <w:t>.</w:t>
      </w:r>
      <w:r w:rsidR="00107E6D" w:rsidRPr="00824699">
        <w:rPr>
          <w:lang w:val="fr-CA"/>
        </w:rPr>
        <w:t>(1)  Sur réception d’une demande écrite accompagnée du paieme</w:t>
      </w:r>
      <w:r w:rsidR="00E7748E" w:rsidRPr="00824699">
        <w:rPr>
          <w:lang w:val="fr-CA"/>
        </w:rPr>
        <w:t>nt du droit prévu au paragraphe </w:t>
      </w:r>
      <w:r w:rsidR="00107E6D" w:rsidRPr="00824699">
        <w:rPr>
          <w:lang w:val="fr-CA"/>
        </w:rPr>
        <w:t xml:space="preserve">(2), l’administrateur délivre un certificat de taxe indiquant si les taxes </w:t>
      </w:r>
      <w:r w:rsidR="00200D85">
        <w:rPr>
          <w:lang w:val="fr-CA"/>
        </w:rPr>
        <w:t>exigibles sur</w:t>
      </w:r>
      <w:r w:rsidR="00107E6D" w:rsidRPr="00824699">
        <w:rPr>
          <w:lang w:val="fr-CA"/>
        </w:rPr>
        <w:t xml:space="preserve"> </w:t>
      </w:r>
      <w:r w:rsidR="001347B3" w:rsidRPr="00824699">
        <w:rPr>
          <w:lang w:val="fr-CA"/>
        </w:rPr>
        <w:t>un transfert</w:t>
      </w:r>
      <w:r w:rsidR="00107E6D" w:rsidRPr="00824699">
        <w:rPr>
          <w:lang w:val="fr-CA"/>
        </w:rPr>
        <w:t xml:space="preserve"> ont été payées ou, dans le cas contraire, le montant des taxes en souffrance.</w:t>
      </w:r>
    </w:p>
    <w:p w:rsidR="00107E6D" w:rsidRPr="00824699" w:rsidRDefault="00107E6D" w:rsidP="00E7748E">
      <w:pPr>
        <w:pStyle w:val="Laws-paraindent"/>
        <w:rPr>
          <w:lang w:val="fr-CA"/>
        </w:rPr>
      </w:pPr>
      <w:r w:rsidRPr="00824699">
        <w:rPr>
          <w:lang w:val="fr-CA"/>
        </w:rPr>
        <w:t xml:space="preserve">(2)  Le droit à payer pour l’obtention d’un certificat de taxe est de ______ dollars (____ $) pour chaque </w:t>
      </w:r>
      <w:r w:rsidR="001347B3" w:rsidRPr="00824699">
        <w:rPr>
          <w:lang w:val="fr-CA"/>
        </w:rPr>
        <w:t>transfert</w:t>
      </w:r>
      <w:r w:rsidRPr="00824699">
        <w:rPr>
          <w:lang w:val="fr-CA"/>
        </w:rPr>
        <w:t>.</w:t>
      </w:r>
    </w:p>
    <w:p w:rsidR="00107E6D" w:rsidRPr="00824699" w:rsidRDefault="00107E6D" w:rsidP="00C05251">
      <w:pPr>
        <w:pStyle w:val="h1"/>
        <w:rPr>
          <w:lang w:val="fr-CA"/>
        </w:rPr>
      </w:pPr>
      <w:r w:rsidRPr="00824699">
        <w:rPr>
          <w:lang w:val="fr-CA"/>
        </w:rPr>
        <w:t>PARTIE X</w:t>
      </w:r>
    </w:p>
    <w:p w:rsidR="00107E6D" w:rsidRPr="00824699" w:rsidRDefault="00107E6D" w:rsidP="00C05251">
      <w:pPr>
        <w:pStyle w:val="h2"/>
        <w:rPr>
          <w:lang w:val="fr-CA"/>
        </w:rPr>
      </w:pPr>
      <w:r w:rsidRPr="00824699">
        <w:rPr>
          <w:lang w:val="fr-CA"/>
        </w:rPr>
        <w:t>PÉNALITÉS ET INTÉRÊTS</w:t>
      </w:r>
    </w:p>
    <w:p w:rsidR="00107E6D" w:rsidRPr="00824699" w:rsidRDefault="00107E6D" w:rsidP="00C05251">
      <w:pPr>
        <w:pStyle w:val="H3"/>
        <w:rPr>
          <w:lang w:val="fr-CA"/>
        </w:rPr>
      </w:pPr>
      <w:r w:rsidRPr="00824699">
        <w:rPr>
          <w:lang w:val="fr-CA"/>
        </w:rPr>
        <w:t>Intérêt</w:t>
      </w:r>
    </w:p>
    <w:p w:rsidR="00107E6D" w:rsidRPr="00824699" w:rsidRDefault="00AD21E0" w:rsidP="00107E6D">
      <w:pPr>
        <w:pStyle w:val="Laws-paraindent"/>
        <w:rPr>
          <w:lang w:val="fr-CA"/>
        </w:rPr>
      </w:pPr>
      <w:r w:rsidRPr="00824699">
        <w:rPr>
          <w:b/>
          <w:lang w:val="fr-CA"/>
        </w:rPr>
        <w:t>26</w:t>
      </w:r>
      <w:r w:rsidR="00107E6D" w:rsidRPr="00824699">
        <w:rPr>
          <w:b/>
          <w:lang w:val="fr-CA"/>
        </w:rPr>
        <w:t>.</w:t>
      </w:r>
      <w:r w:rsidR="00107E6D" w:rsidRPr="00824699">
        <w:rPr>
          <w:lang w:val="fr-CA"/>
        </w:rPr>
        <w:t>  Lorsque la présente loi prévoit le paiement d’intérêts sur les taxes impayées, un intérêt de quinze pour cent (15 %) par année est imposé sur les taxes impayées</w:t>
      </w:r>
      <w:r w:rsidR="002521E2" w:rsidRPr="00824699">
        <w:rPr>
          <w:lang w:val="fr-CA"/>
        </w:rPr>
        <w:t xml:space="preserve"> jusqu’à leur acquittement ou recouvrement</w:t>
      </w:r>
      <w:r w:rsidR="00107E6D" w:rsidRPr="00824699">
        <w:rPr>
          <w:lang w:val="fr-CA"/>
        </w:rPr>
        <w:t xml:space="preserve">. </w:t>
      </w:r>
    </w:p>
    <w:p w:rsidR="00107E6D" w:rsidRPr="00824699" w:rsidRDefault="00107E6D" w:rsidP="00C05251">
      <w:pPr>
        <w:pStyle w:val="H3"/>
        <w:rPr>
          <w:lang w:val="fr-CA"/>
        </w:rPr>
      </w:pPr>
      <w:r w:rsidRPr="00824699">
        <w:rPr>
          <w:lang w:val="fr-CA"/>
        </w:rPr>
        <w:t>Pénalité</w:t>
      </w:r>
    </w:p>
    <w:p w:rsidR="00107E6D" w:rsidRPr="00824699" w:rsidRDefault="00AD21E0" w:rsidP="00C05251">
      <w:pPr>
        <w:pStyle w:val="Laws-paraindent"/>
        <w:rPr>
          <w:lang w:val="fr-CA"/>
        </w:rPr>
      </w:pPr>
      <w:r w:rsidRPr="00824699">
        <w:rPr>
          <w:rFonts w:cs="Times-Bold"/>
          <w:b/>
          <w:bCs/>
          <w:lang w:val="fr-CA"/>
        </w:rPr>
        <w:t>27</w:t>
      </w:r>
      <w:r w:rsidR="00107E6D" w:rsidRPr="00824699">
        <w:rPr>
          <w:rFonts w:cs="Times-Bold"/>
          <w:b/>
          <w:bCs/>
          <w:lang w:val="fr-CA"/>
        </w:rPr>
        <w:t>.</w:t>
      </w:r>
      <w:r w:rsidR="00107E6D" w:rsidRPr="00824699">
        <w:rPr>
          <w:lang w:val="fr-CA"/>
        </w:rPr>
        <w:t>  Lorsque la présente loi prévoit l’imposition d’une pénalité sur les taxes impayées, une pénalité de dix pour cent (10 %)</w:t>
      </w:r>
      <w:r w:rsidR="00CD630E" w:rsidRPr="00824699">
        <w:rPr>
          <w:lang w:val="fr-CA"/>
        </w:rPr>
        <w:t xml:space="preserve"> – imposée une seule fois – d</w:t>
      </w:r>
      <w:r w:rsidR="00107E6D" w:rsidRPr="00824699">
        <w:rPr>
          <w:lang w:val="fr-CA"/>
        </w:rPr>
        <w:t>e la partie qui reste à payer est ajoutée au montant des taxes impayées et le montant ainsi ajouté est, à toutes fins utiles, réputé faire partie des taxes.</w:t>
      </w:r>
    </w:p>
    <w:p w:rsidR="00107E6D" w:rsidRPr="00824699" w:rsidRDefault="00107E6D" w:rsidP="00C05251">
      <w:pPr>
        <w:pStyle w:val="H3"/>
        <w:rPr>
          <w:lang w:val="fr-CA"/>
        </w:rPr>
      </w:pPr>
      <w:r w:rsidRPr="00824699">
        <w:rPr>
          <w:lang w:val="fr-CA"/>
        </w:rPr>
        <w:lastRenderedPageBreak/>
        <w:t>Pénalité et intérêt dans certains cas</w:t>
      </w:r>
    </w:p>
    <w:p w:rsidR="00107E6D" w:rsidRPr="00824699" w:rsidRDefault="00AD21E0" w:rsidP="00C05251">
      <w:pPr>
        <w:pStyle w:val="Laws-paraindent"/>
        <w:rPr>
          <w:lang w:val="fr-CA"/>
        </w:rPr>
      </w:pPr>
      <w:r w:rsidRPr="00824699">
        <w:rPr>
          <w:b/>
          <w:lang w:val="fr-CA"/>
        </w:rPr>
        <w:t>28</w:t>
      </w:r>
      <w:r w:rsidR="00107E6D" w:rsidRPr="00824699">
        <w:rPr>
          <w:lang w:val="fr-CA"/>
        </w:rPr>
        <w:t>.</w:t>
      </w:r>
      <w:r w:rsidR="00107E6D" w:rsidRPr="00824699">
        <w:rPr>
          <w:b/>
          <w:lang w:val="fr-CA"/>
        </w:rPr>
        <w:t>  </w:t>
      </w:r>
      <w:r w:rsidR="00107E6D" w:rsidRPr="00824699">
        <w:rPr>
          <w:lang w:val="fr-CA"/>
        </w:rPr>
        <w:t xml:space="preserve">Si l’administrateur détermine que le </w:t>
      </w:r>
      <w:r w:rsidR="001347B3" w:rsidRPr="00824699">
        <w:rPr>
          <w:lang w:val="fr-CA"/>
        </w:rPr>
        <w:t>destinataire du transfert</w:t>
      </w:r>
      <w:r w:rsidR="00107E6D" w:rsidRPr="00824699">
        <w:rPr>
          <w:lang w:val="fr-CA"/>
        </w:rPr>
        <w:t xml:space="preserve"> a fourni des renseignements faux ou trompeurs de l’un des types ci-après, celui-ci doit payer, en plus des taxes </w:t>
      </w:r>
      <w:r w:rsidR="00200D85">
        <w:rPr>
          <w:lang w:val="fr-CA"/>
        </w:rPr>
        <w:t>exigibles</w:t>
      </w:r>
      <w:r w:rsidR="00200D85" w:rsidRPr="00824699">
        <w:rPr>
          <w:lang w:val="fr-CA"/>
        </w:rPr>
        <w:t xml:space="preserve"> </w:t>
      </w:r>
      <w:r w:rsidR="00107E6D" w:rsidRPr="00824699">
        <w:rPr>
          <w:lang w:val="fr-CA"/>
        </w:rPr>
        <w:t xml:space="preserve">sur </w:t>
      </w:r>
      <w:r w:rsidR="00564A71" w:rsidRPr="00824699">
        <w:rPr>
          <w:lang w:val="fr-CA"/>
        </w:rPr>
        <w:t>le transfert</w:t>
      </w:r>
      <w:r w:rsidR="00107E6D" w:rsidRPr="00824699">
        <w:rPr>
          <w:lang w:val="fr-CA"/>
        </w:rPr>
        <w:t>, une pénalité ajoutée à compter de la date d’enregistrement</w:t>
      </w:r>
      <w:r w:rsidR="000133BA" w:rsidRPr="00824699">
        <w:rPr>
          <w:lang w:val="fr-CA"/>
        </w:rPr>
        <w:t xml:space="preserve"> ou de la date de versement du remboursement, selon le cas,</w:t>
      </w:r>
      <w:r w:rsidR="00107E6D" w:rsidRPr="00824699">
        <w:rPr>
          <w:lang w:val="fr-CA"/>
        </w:rPr>
        <w:t xml:space="preserve"> et des intérêts calculés à compter de cette date :</w:t>
      </w:r>
    </w:p>
    <w:p w:rsidR="00107E6D" w:rsidRPr="00824699" w:rsidRDefault="00107E6D" w:rsidP="000F3B9E">
      <w:pPr>
        <w:pStyle w:val="Laws-subsectiona"/>
        <w:rPr>
          <w:lang w:val="fr-CA"/>
        </w:rPr>
      </w:pPr>
      <w:r w:rsidRPr="00824699">
        <w:rPr>
          <w:lang w:val="fr-CA"/>
        </w:rPr>
        <w:t>a)  </w:t>
      </w:r>
      <w:r w:rsidR="009B4607" w:rsidRPr="00824699">
        <w:rPr>
          <w:lang w:val="fr-CA"/>
        </w:rPr>
        <w:t xml:space="preserve">des </w:t>
      </w:r>
      <w:r w:rsidRPr="00824699">
        <w:rPr>
          <w:lang w:val="fr-CA"/>
        </w:rPr>
        <w:t>renseignements servant à appuyer une exemption de taxe au titre de la présente loi;</w:t>
      </w:r>
    </w:p>
    <w:p w:rsidR="00107E6D" w:rsidRPr="00824699" w:rsidRDefault="00107E6D" w:rsidP="000F3B9E">
      <w:pPr>
        <w:pStyle w:val="Laws-subsectiona"/>
        <w:rPr>
          <w:lang w:val="fr-CA"/>
        </w:rPr>
      </w:pPr>
      <w:r w:rsidRPr="00824699">
        <w:rPr>
          <w:lang w:val="fr-CA"/>
        </w:rPr>
        <w:t>b)  </w:t>
      </w:r>
      <w:r w:rsidR="009B4607" w:rsidRPr="00824699">
        <w:rPr>
          <w:lang w:val="fr-CA"/>
        </w:rPr>
        <w:t xml:space="preserve">des </w:t>
      </w:r>
      <w:r w:rsidRPr="00824699">
        <w:rPr>
          <w:lang w:val="fr-CA"/>
        </w:rPr>
        <w:t>renseignements servant à appuyer une demande de remboursement au titre de</w:t>
      </w:r>
      <w:r w:rsidR="0064582F" w:rsidRPr="00824699">
        <w:rPr>
          <w:lang w:val="fr-CA"/>
        </w:rPr>
        <w:t xml:space="preserve"> la présente loi</w:t>
      </w:r>
      <w:r w:rsidRPr="00824699">
        <w:rPr>
          <w:lang w:val="fr-CA"/>
        </w:rPr>
        <w:t xml:space="preserve">; </w:t>
      </w:r>
    </w:p>
    <w:p w:rsidR="00107E6D" w:rsidRPr="00824699" w:rsidRDefault="00107E6D" w:rsidP="000F3B9E">
      <w:pPr>
        <w:pStyle w:val="Laws-subsectiona"/>
        <w:rPr>
          <w:lang w:val="fr-CA"/>
        </w:rPr>
      </w:pPr>
      <w:r w:rsidRPr="00824699">
        <w:rPr>
          <w:lang w:val="fr-CA"/>
        </w:rPr>
        <w:t>c)  </w:t>
      </w:r>
      <w:r w:rsidR="009B4607" w:rsidRPr="00824699">
        <w:rPr>
          <w:lang w:val="fr-CA"/>
        </w:rPr>
        <w:t xml:space="preserve">des </w:t>
      </w:r>
      <w:r w:rsidRPr="00824699">
        <w:rPr>
          <w:lang w:val="fr-CA"/>
        </w:rPr>
        <w:t>renseignements relatifs à la valeur</w:t>
      </w:r>
      <w:r w:rsidR="0064582F" w:rsidRPr="00824699">
        <w:rPr>
          <w:lang w:val="fr-CA"/>
        </w:rPr>
        <w:t xml:space="preserve"> de la contrepartie</w:t>
      </w:r>
      <w:r w:rsidR="000133BA" w:rsidRPr="00824699">
        <w:rPr>
          <w:lang w:val="fr-CA"/>
        </w:rPr>
        <w:t xml:space="preserve"> versée pour </w:t>
      </w:r>
      <w:r w:rsidR="001347B3" w:rsidRPr="00824699">
        <w:rPr>
          <w:lang w:val="fr-CA"/>
        </w:rPr>
        <w:t>un transfert</w:t>
      </w:r>
      <w:r w:rsidRPr="00824699">
        <w:rPr>
          <w:lang w:val="fr-CA"/>
        </w:rPr>
        <w:t xml:space="preserve">. </w:t>
      </w:r>
    </w:p>
    <w:p w:rsidR="00107E6D" w:rsidRPr="00824699" w:rsidRDefault="00107E6D" w:rsidP="00645606">
      <w:pPr>
        <w:pStyle w:val="H3"/>
        <w:rPr>
          <w:lang w:val="fr-CA"/>
        </w:rPr>
      </w:pPr>
      <w:r w:rsidRPr="00824699">
        <w:rPr>
          <w:lang w:val="fr-CA"/>
        </w:rPr>
        <w:t>Pénalité et intérêt en cas de défaut de paiement</w:t>
      </w:r>
    </w:p>
    <w:p w:rsidR="00107E6D" w:rsidRPr="00824699" w:rsidRDefault="00AD21E0" w:rsidP="00645606">
      <w:pPr>
        <w:pStyle w:val="Laws-paraindent"/>
        <w:rPr>
          <w:lang w:val="fr-CA"/>
        </w:rPr>
      </w:pPr>
      <w:r w:rsidRPr="00824699">
        <w:rPr>
          <w:b/>
          <w:lang w:val="fr-CA"/>
        </w:rPr>
        <w:t>29</w:t>
      </w:r>
      <w:r w:rsidR="00107E6D" w:rsidRPr="00824699">
        <w:rPr>
          <w:lang w:val="fr-CA"/>
        </w:rPr>
        <w:t>.(1)</w:t>
      </w:r>
      <w:r w:rsidR="00107E6D" w:rsidRPr="00824699">
        <w:rPr>
          <w:b/>
          <w:lang w:val="fr-CA"/>
        </w:rPr>
        <w:t>  </w:t>
      </w:r>
      <w:r w:rsidR="00107E6D" w:rsidRPr="00824699">
        <w:rPr>
          <w:lang w:val="fr-CA"/>
        </w:rPr>
        <w:t xml:space="preserve">Sauf dans les cas où une pénalité est imposée en application de l’article </w:t>
      </w:r>
      <w:r w:rsidR="0064582F" w:rsidRPr="00824699">
        <w:rPr>
          <w:lang w:val="fr-CA"/>
        </w:rPr>
        <w:t>28</w:t>
      </w:r>
      <w:r w:rsidR="00107E6D" w:rsidRPr="00824699">
        <w:rPr>
          <w:lang w:val="fr-CA"/>
        </w:rPr>
        <w:t>, les taxes qui demeurent impayées le lendemain de la date d’échéance indiquée sur l’avis de cotisation sont frappées d’une pénalité.</w:t>
      </w:r>
    </w:p>
    <w:p w:rsidR="00107E6D" w:rsidRPr="00824699" w:rsidRDefault="00107E6D" w:rsidP="00645606">
      <w:pPr>
        <w:pStyle w:val="Laws-paraindent"/>
        <w:rPr>
          <w:lang w:val="fr-CA"/>
        </w:rPr>
      </w:pPr>
      <w:r w:rsidRPr="00824699">
        <w:rPr>
          <w:lang w:val="fr-CA"/>
        </w:rPr>
        <w:t>(2)  Sauf dans le cas où des intérêts sont imposés en application de</w:t>
      </w:r>
      <w:r w:rsidR="0064582F" w:rsidRPr="00824699">
        <w:rPr>
          <w:lang w:val="fr-CA"/>
        </w:rPr>
        <w:t xml:space="preserve"> l’</w:t>
      </w:r>
      <w:r w:rsidRPr="00824699">
        <w:rPr>
          <w:lang w:val="fr-CA"/>
        </w:rPr>
        <w:t xml:space="preserve">article </w:t>
      </w:r>
      <w:r w:rsidR="0064582F" w:rsidRPr="00824699">
        <w:rPr>
          <w:lang w:val="fr-CA"/>
        </w:rPr>
        <w:t>2</w:t>
      </w:r>
      <w:r w:rsidR="00401BA9" w:rsidRPr="00824699">
        <w:rPr>
          <w:lang w:val="fr-CA"/>
        </w:rPr>
        <w:t>8</w:t>
      </w:r>
      <w:r w:rsidRPr="00824699">
        <w:rPr>
          <w:lang w:val="fr-CA"/>
        </w:rPr>
        <w:t>, les taxes qui demeurent impayées le lendemain de la date d’échéance indiquée sur l’avis de cotisation sont frappées d’intérêts qui s’accumulent à compter de ce jour jusqu’à la date où les taxes sont effectivement payées.</w:t>
      </w:r>
    </w:p>
    <w:p w:rsidR="00107E6D" w:rsidRPr="00824699" w:rsidRDefault="00107E6D" w:rsidP="00107E6D">
      <w:pPr>
        <w:pStyle w:val="h1"/>
        <w:rPr>
          <w:lang w:val="fr-CA"/>
        </w:rPr>
      </w:pPr>
      <w:r w:rsidRPr="00824699">
        <w:rPr>
          <w:lang w:val="fr-CA"/>
        </w:rPr>
        <w:t>PARTIE XI</w:t>
      </w:r>
    </w:p>
    <w:p w:rsidR="00107E6D" w:rsidRPr="00824699" w:rsidRDefault="00107E6D" w:rsidP="00107E6D">
      <w:pPr>
        <w:pStyle w:val="h2"/>
        <w:rPr>
          <w:lang w:val="fr-CA"/>
        </w:rPr>
      </w:pPr>
      <w:r w:rsidRPr="00824699">
        <w:rPr>
          <w:lang w:val="fr-CA"/>
        </w:rPr>
        <w:t>PERCEPTION ET CONTRÔLE D’APPLICATION</w:t>
      </w:r>
    </w:p>
    <w:p w:rsidR="00107E6D" w:rsidRPr="00824699" w:rsidRDefault="00107E6D" w:rsidP="00107E6D">
      <w:pPr>
        <w:pStyle w:val="H3"/>
        <w:rPr>
          <w:lang w:val="fr-CA"/>
        </w:rPr>
      </w:pPr>
      <w:r w:rsidRPr="00824699">
        <w:rPr>
          <w:lang w:val="fr-CA"/>
        </w:rPr>
        <w:t>Recouvrement des taxes impayées</w:t>
      </w:r>
    </w:p>
    <w:p w:rsidR="00107E6D" w:rsidRPr="00824699" w:rsidRDefault="00AD21E0" w:rsidP="00645606">
      <w:pPr>
        <w:pStyle w:val="Laws-paraindent"/>
        <w:rPr>
          <w:lang w:val="fr-CA"/>
        </w:rPr>
      </w:pPr>
      <w:r w:rsidRPr="00824699">
        <w:rPr>
          <w:rFonts w:cs="Times-Bold"/>
          <w:b/>
          <w:bCs/>
          <w:lang w:val="fr-CA"/>
        </w:rPr>
        <w:t>30</w:t>
      </w:r>
      <w:r w:rsidR="00107E6D" w:rsidRPr="00824699">
        <w:rPr>
          <w:rFonts w:cs="Times-Bold"/>
          <w:b/>
          <w:bCs/>
          <w:lang w:val="fr-CA"/>
        </w:rPr>
        <w:t>.</w:t>
      </w:r>
      <w:r w:rsidR="00107E6D" w:rsidRPr="00824699">
        <w:rPr>
          <w:lang w:val="fr-CA"/>
        </w:rPr>
        <w:t>(1)  Les taxes prélevées au titre de la présente loi constituent une créance de la Première Nation dont le recouvrement peut être poursuivi devant un tribunal compétent ou de toute manière autorisée par la loi</w:t>
      </w:r>
      <w:r w:rsidR="00C54047" w:rsidRPr="00824699">
        <w:rPr>
          <w:lang w:val="fr-CA"/>
        </w:rPr>
        <w:t xml:space="preserve">; </w:t>
      </w:r>
      <w:r w:rsidR="00107E6D" w:rsidRPr="00824699">
        <w:rPr>
          <w:lang w:val="fr-CA"/>
        </w:rPr>
        <w:t>sauf disposition contraire, le recours à une méthode n’empêche pas la poursuite du recouvrement par une ou plusieurs autres méthodes.</w:t>
      </w:r>
    </w:p>
    <w:p w:rsidR="00107E6D" w:rsidRDefault="00107E6D" w:rsidP="00645606">
      <w:pPr>
        <w:pStyle w:val="Laws-paraindent"/>
        <w:rPr>
          <w:lang w:val="fr-CA"/>
        </w:rPr>
      </w:pPr>
      <w:r w:rsidRPr="00824699">
        <w:rPr>
          <w:lang w:val="fr-CA"/>
        </w:rPr>
        <w:t>(2)  Une copie de l’avis de cotisation indiquant les taxes à payer par une personne, certifiée comme copie conforme par l’administrateur, constitue une preuve de la dette fiscale de la personne.</w:t>
      </w:r>
    </w:p>
    <w:p w:rsidR="00200D85" w:rsidRDefault="00200D85" w:rsidP="00200D85">
      <w:pPr>
        <w:pStyle w:val="Laws-paraindent"/>
        <w:rPr>
          <w:lang w:val="fr-CA"/>
        </w:rPr>
      </w:pPr>
      <w:r w:rsidRPr="00824699">
        <w:rPr>
          <w:lang w:val="fr-CA"/>
        </w:rPr>
        <w:t>(</w:t>
      </w:r>
      <w:r>
        <w:rPr>
          <w:lang w:val="fr-CA"/>
        </w:rPr>
        <w:t>3</w:t>
      </w:r>
      <w:r w:rsidRPr="00824699">
        <w:rPr>
          <w:lang w:val="fr-CA"/>
        </w:rPr>
        <w:t>)  </w:t>
      </w:r>
      <w:r>
        <w:rPr>
          <w:lang w:val="fr-CA"/>
        </w:rPr>
        <w:t>Les frais engagés par la Première Nation pour le recouvrement des taxes impayées et les mesures d’exécution requises sont :</w:t>
      </w:r>
    </w:p>
    <w:p w:rsidR="00200D85" w:rsidRDefault="00200D85" w:rsidP="00200D85">
      <w:pPr>
        <w:pStyle w:val="Laws-paraindent"/>
        <w:rPr>
          <w:lang w:val="fr-CA"/>
        </w:rPr>
      </w:pPr>
      <w:r>
        <w:rPr>
          <w:lang w:val="fr-CA"/>
        </w:rPr>
        <w:t>a) calculés conformément à l’annexe VII;</w:t>
      </w:r>
    </w:p>
    <w:p w:rsidR="00200D85" w:rsidRPr="00824699" w:rsidRDefault="00200D85" w:rsidP="00200D85">
      <w:pPr>
        <w:pStyle w:val="Laws-paraindent"/>
        <w:rPr>
          <w:lang w:val="fr-CA"/>
        </w:rPr>
      </w:pPr>
      <w:r>
        <w:rPr>
          <w:lang w:val="fr-CA"/>
        </w:rPr>
        <w:t>b) payables par le débiteur à titre de taxes impayées.</w:t>
      </w:r>
    </w:p>
    <w:p w:rsidR="00107E6D" w:rsidRPr="00824699" w:rsidRDefault="00107E6D" w:rsidP="00107E6D">
      <w:pPr>
        <w:pStyle w:val="H3"/>
        <w:rPr>
          <w:lang w:val="fr-CA"/>
        </w:rPr>
      </w:pPr>
      <w:r w:rsidRPr="00824699">
        <w:rPr>
          <w:lang w:val="fr-CA"/>
        </w:rPr>
        <w:t>Création de privilèges</w:t>
      </w:r>
    </w:p>
    <w:p w:rsidR="00107E6D" w:rsidRPr="00824699" w:rsidRDefault="0064582F" w:rsidP="00645606">
      <w:pPr>
        <w:pStyle w:val="Laws-paraindent"/>
        <w:rPr>
          <w:lang w:val="fr-CA"/>
        </w:rPr>
      </w:pPr>
      <w:r w:rsidRPr="00824699">
        <w:rPr>
          <w:rFonts w:cs="Times-Bold"/>
          <w:b/>
          <w:bCs/>
          <w:lang w:val="fr-CA"/>
        </w:rPr>
        <w:t>31</w:t>
      </w:r>
      <w:r w:rsidR="00107E6D" w:rsidRPr="00824699">
        <w:rPr>
          <w:rFonts w:cs="Times-Bold"/>
          <w:b/>
          <w:bCs/>
          <w:lang w:val="fr-CA"/>
        </w:rPr>
        <w:t>.</w:t>
      </w:r>
      <w:r w:rsidR="00107E6D" w:rsidRPr="00824699">
        <w:rPr>
          <w:lang w:val="fr-CA"/>
        </w:rPr>
        <w:t>(1)  Les taxes impayées constituent un privilège grevant l’intérêt foncier auquel elles s’appliquent, qui assujettit l’intérêt foncier et lie les détenteurs subséquents de celui-ci.</w:t>
      </w:r>
    </w:p>
    <w:p w:rsidR="00107E6D" w:rsidRPr="00824699" w:rsidRDefault="00107E6D" w:rsidP="00645606">
      <w:pPr>
        <w:pStyle w:val="Laws-paraindent"/>
        <w:rPr>
          <w:lang w:val="fr-CA"/>
        </w:rPr>
      </w:pPr>
      <w:r w:rsidRPr="00824699">
        <w:rPr>
          <w:lang w:val="fr-CA"/>
        </w:rPr>
        <w:t>(2)  L’administrateur conserve une liste des privilèges créés aux termes de la présente loi et dépose un avis de chaque privilège au bureau d’enregistrement.</w:t>
      </w:r>
    </w:p>
    <w:p w:rsidR="00107E6D" w:rsidRPr="00824699" w:rsidRDefault="00107E6D" w:rsidP="00645606">
      <w:pPr>
        <w:pStyle w:val="Laws-paraindent"/>
        <w:rPr>
          <w:lang w:val="fr-CA"/>
        </w:rPr>
      </w:pPr>
      <w:r w:rsidRPr="00824699">
        <w:rPr>
          <w:lang w:val="fr-CA"/>
        </w:rPr>
        <w:t>(3)  Un privilège figurant sur la liste visée au paragraphe (2) a priorité sur tout privilège, charge, réclamation ou sûreté, enregistré ou non, relatif à l’intérêt foncier.</w:t>
      </w:r>
    </w:p>
    <w:p w:rsidR="00107E6D" w:rsidRPr="00824699" w:rsidRDefault="00107E6D" w:rsidP="00645606">
      <w:pPr>
        <w:pStyle w:val="Laws-paraindent"/>
        <w:rPr>
          <w:lang w:val="fr-CA"/>
        </w:rPr>
      </w:pPr>
      <w:r w:rsidRPr="00824699">
        <w:rPr>
          <w:lang w:val="fr-CA"/>
        </w:rPr>
        <w:t xml:space="preserve">(4)  L’administrateur peut présenter une demande à un tribunal compétent pour assurer la protection ou l’exécution d’un privilège visé au paragraphe (1), s’il estime que cette mesure est nécessaire ou </w:t>
      </w:r>
      <w:r w:rsidRPr="00824699">
        <w:rPr>
          <w:lang w:val="fr-CA"/>
        </w:rPr>
        <w:lastRenderedPageBreak/>
        <w:t>indiquée.</w:t>
      </w:r>
    </w:p>
    <w:p w:rsidR="00107E6D" w:rsidRPr="00824699" w:rsidRDefault="00107E6D" w:rsidP="00645606">
      <w:pPr>
        <w:pStyle w:val="Laws-paraindent"/>
        <w:rPr>
          <w:lang w:val="fr-CA"/>
        </w:rPr>
      </w:pPr>
      <w:r w:rsidRPr="00824699">
        <w:rPr>
          <w:lang w:val="fr-CA"/>
        </w:rPr>
        <w:t>(5)  Sur réception du paiement intégral des taxes exigibles ayant donné lieu à la création d’un privilège, l’administrateur enregistre, sans délai, la mainlevée du privilège.</w:t>
      </w:r>
    </w:p>
    <w:p w:rsidR="00107E6D" w:rsidRPr="00824699" w:rsidRDefault="00107E6D" w:rsidP="00645606">
      <w:pPr>
        <w:pStyle w:val="Laws-paraindent"/>
        <w:rPr>
          <w:lang w:val="fr-CA"/>
        </w:rPr>
      </w:pPr>
      <w:r w:rsidRPr="00824699">
        <w:rPr>
          <w:lang w:val="fr-CA"/>
        </w:rPr>
        <w:t>(6)  La mainlevée du privilège par l’administrateur constitue la preuve du paiement des taxes relatives à l’intérêt foncier.</w:t>
      </w:r>
    </w:p>
    <w:p w:rsidR="00107E6D" w:rsidRPr="00824699" w:rsidRDefault="00107E6D" w:rsidP="00645606">
      <w:pPr>
        <w:pStyle w:val="Laws-paraindent"/>
        <w:rPr>
          <w:lang w:val="fr-CA"/>
        </w:rPr>
      </w:pPr>
      <w:r w:rsidRPr="00824699">
        <w:rPr>
          <w:lang w:val="fr-CA"/>
        </w:rPr>
        <w:t>(7)  Une erreur technique ou une omission commise lors de la création du privilège ou de son inscription sur la liste des privilèges n’entraîne pas la perte ou la diminution du privilège.</w:t>
      </w:r>
    </w:p>
    <w:p w:rsidR="00107E6D" w:rsidRPr="00824699" w:rsidRDefault="00107E6D" w:rsidP="00107E6D">
      <w:pPr>
        <w:pStyle w:val="h1"/>
        <w:rPr>
          <w:lang w:val="fr-CA"/>
        </w:rPr>
      </w:pPr>
      <w:r w:rsidRPr="00824699">
        <w:rPr>
          <w:lang w:val="fr-CA"/>
        </w:rPr>
        <w:t>PARTIE XII</w:t>
      </w:r>
    </w:p>
    <w:p w:rsidR="00107E6D" w:rsidRPr="00824699" w:rsidRDefault="00107E6D" w:rsidP="00107E6D">
      <w:pPr>
        <w:pStyle w:val="h2"/>
        <w:rPr>
          <w:lang w:val="fr-CA"/>
        </w:rPr>
      </w:pPr>
      <w:r w:rsidRPr="00824699">
        <w:rPr>
          <w:lang w:val="fr-CA"/>
        </w:rPr>
        <w:t>DISPOSITIONS GÉNÉRALES</w:t>
      </w:r>
    </w:p>
    <w:p w:rsidR="00107E6D" w:rsidRPr="00824699" w:rsidRDefault="00107E6D" w:rsidP="00645606">
      <w:pPr>
        <w:pStyle w:val="H3"/>
        <w:rPr>
          <w:lang w:val="fr-CA"/>
        </w:rPr>
      </w:pPr>
      <w:r w:rsidRPr="00824699">
        <w:rPr>
          <w:lang w:val="fr-CA"/>
        </w:rPr>
        <w:t>Communication de renseignements</w:t>
      </w:r>
    </w:p>
    <w:p w:rsidR="00107E6D" w:rsidRPr="00824699" w:rsidRDefault="00AD21E0" w:rsidP="00107E6D">
      <w:pPr>
        <w:pStyle w:val="Laws-paraindent"/>
        <w:rPr>
          <w:lang w:val="fr-CA"/>
        </w:rPr>
      </w:pPr>
      <w:r w:rsidRPr="00824699">
        <w:rPr>
          <w:rFonts w:cs="Times-Bold"/>
          <w:b/>
          <w:bCs/>
          <w:lang w:val="fr-CA"/>
        </w:rPr>
        <w:t>32</w:t>
      </w:r>
      <w:r w:rsidR="00107E6D" w:rsidRPr="00824699">
        <w:rPr>
          <w:rFonts w:cs="Times-Bold"/>
          <w:b/>
          <w:bCs/>
          <w:lang w:val="fr-CA"/>
        </w:rPr>
        <w:t>.</w:t>
      </w:r>
      <w:r w:rsidR="00107E6D" w:rsidRPr="00824699">
        <w:rPr>
          <w:lang w:val="fr-CA"/>
        </w:rPr>
        <w:t>(1)  L’administrateur ou toute autre personne ayant la garde ou le contrôle de renseignements ou d’archives obtenus ou créés en vertu de la présente loi ne peut communiquer ces renseignements ou archives sauf, selon le cas :</w:t>
      </w:r>
    </w:p>
    <w:p w:rsidR="00107E6D" w:rsidRPr="00824699" w:rsidRDefault="00107E6D" w:rsidP="000F3B9E">
      <w:pPr>
        <w:pStyle w:val="Laws-subsectiona"/>
        <w:rPr>
          <w:lang w:val="fr-CA"/>
        </w:rPr>
      </w:pPr>
      <w:r w:rsidRPr="00824699">
        <w:rPr>
          <w:lang w:val="fr-CA"/>
        </w:rPr>
        <w:t>a)  dans le cadre de l’application de la présente loi ou de l’exer</w:t>
      </w:r>
      <w:r w:rsidR="00CE0627" w:rsidRPr="00824699">
        <w:rPr>
          <w:lang w:val="fr-CA"/>
        </w:rPr>
        <w:t xml:space="preserve">cice de fonctions aux termes de </w:t>
      </w:r>
      <w:r w:rsidRPr="00824699">
        <w:rPr>
          <w:lang w:val="fr-CA"/>
        </w:rPr>
        <w:t>celle</w:t>
      </w:r>
      <w:r w:rsidRPr="00824699">
        <w:rPr>
          <w:lang w:val="fr-CA"/>
        </w:rPr>
        <w:noBreakHyphen/>
        <w:t>ci;</w:t>
      </w:r>
    </w:p>
    <w:p w:rsidR="00107E6D" w:rsidRPr="00824699" w:rsidRDefault="00107E6D" w:rsidP="000F3B9E">
      <w:pPr>
        <w:pStyle w:val="Laws-subsectiona"/>
        <w:rPr>
          <w:lang w:val="fr-CA"/>
        </w:rPr>
      </w:pPr>
      <w:r w:rsidRPr="00824699">
        <w:rPr>
          <w:lang w:val="fr-CA"/>
        </w:rPr>
        <w:t>b)  dans le cadre d’une procédure judiciaire ou aux termes d’une ordonnance judiciaire;</w:t>
      </w:r>
    </w:p>
    <w:p w:rsidR="00107E6D" w:rsidRPr="00824699" w:rsidRDefault="00107E6D" w:rsidP="000F3B9E">
      <w:pPr>
        <w:pStyle w:val="Laws-subsectiona"/>
        <w:rPr>
          <w:lang w:val="fr-CA"/>
        </w:rPr>
      </w:pPr>
      <w:r w:rsidRPr="00824699">
        <w:rPr>
          <w:lang w:val="fr-CA"/>
        </w:rPr>
        <w:t>c)  en conformité avec le paragraphe (2).</w:t>
      </w:r>
    </w:p>
    <w:p w:rsidR="00107E6D" w:rsidRPr="00824699" w:rsidRDefault="00107E6D" w:rsidP="00645606">
      <w:pPr>
        <w:pStyle w:val="Laws-paraindent"/>
        <w:rPr>
          <w:lang w:val="fr-CA"/>
        </w:rPr>
      </w:pPr>
      <w:r w:rsidRPr="00824699">
        <w:rPr>
          <w:lang w:val="fr-CA"/>
        </w:rPr>
        <w:t>(2)  L’administrateur peut communiquer des renseignements confidentiels concernant</w:t>
      </w:r>
      <w:r w:rsidR="00CD6597" w:rsidRPr="00824699">
        <w:rPr>
          <w:lang w:val="fr-CA"/>
        </w:rPr>
        <w:t xml:space="preserve"> </w:t>
      </w:r>
      <w:r w:rsidR="001347B3" w:rsidRPr="00824699">
        <w:rPr>
          <w:lang w:val="fr-CA"/>
        </w:rPr>
        <w:t>un transfert</w:t>
      </w:r>
      <w:r w:rsidRPr="00824699">
        <w:rPr>
          <w:lang w:val="fr-CA"/>
        </w:rPr>
        <w:t xml:space="preserve"> au mandataire du </w:t>
      </w:r>
      <w:r w:rsidR="001347B3" w:rsidRPr="00824699">
        <w:rPr>
          <w:lang w:val="fr-CA"/>
        </w:rPr>
        <w:t>destinataire du transfert</w:t>
      </w:r>
      <w:r w:rsidRPr="00824699">
        <w:rPr>
          <w:lang w:val="fr-CA"/>
        </w:rPr>
        <w:t xml:space="preserve"> si la communication de ces renseignements a été autorisée par écrit par le </w:t>
      </w:r>
      <w:r w:rsidR="001347B3" w:rsidRPr="00824699">
        <w:rPr>
          <w:lang w:val="fr-CA"/>
        </w:rPr>
        <w:t>destinataire du transfert</w:t>
      </w:r>
      <w:r w:rsidRPr="00824699">
        <w:rPr>
          <w:lang w:val="fr-CA"/>
        </w:rPr>
        <w:t>.</w:t>
      </w:r>
    </w:p>
    <w:p w:rsidR="00107E6D" w:rsidRPr="00824699" w:rsidRDefault="00107E6D" w:rsidP="00645606">
      <w:pPr>
        <w:pStyle w:val="Laws-paraindent"/>
        <w:rPr>
          <w:lang w:val="fr-CA"/>
        </w:rPr>
      </w:pPr>
      <w:r w:rsidRPr="00824699">
        <w:rPr>
          <w:lang w:val="fr-CA"/>
        </w:rPr>
        <w:t xml:space="preserve">(3)  Le mandataire ne peut utiliser les renseignements communiqués en vertu du paragraphe (2) qu’aux fins autorisées par écrit par le </w:t>
      </w:r>
      <w:r w:rsidR="001347B3" w:rsidRPr="00824699">
        <w:rPr>
          <w:lang w:val="fr-CA"/>
        </w:rPr>
        <w:t>destinataire du transfert</w:t>
      </w:r>
      <w:r w:rsidRPr="00824699">
        <w:rPr>
          <w:lang w:val="fr-CA"/>
        </w:rPr>
        <w:t>.</w:t>
      </w:r>
    </w:p>
    <w:p w:rsidR="00107E6D" w:rsidRPr="00824699" w:rsidRDefault="00107E6D" w:rsidP="00107E6D">
      <w:pPr>
        <w:pStyle w:val="H3"/>
        <w:rPr>
          <w:lang w:val="fr-CA"/>
        </w:rPr>
      </w:pPr>
      <w:r w:rsidRPr="00824699">
        <w:rPr>
          <w:lang w:val="fr-CA"/>
        </w:rPr>
        <w:t>Communication aux fins de recherche</w:t>
      </w:r>
    </w:p>
    <w:p w:rsidR="000413CC" w:rsidRDefault="00AD21E0" w:rsidP="000413CC">
      <w:pPr>
        <w:pStyle w:val="Laws-paraindent"/>
        <w:rPr>
          <w:rFonts w:ascii="Times New Roman" w:hAnsi="Times New Roman" w:cs="Times New Roman"/>
          <w:lang w:val="fr-CA"/>
        </w:rPr>
      </w:pPr>
      <w:r w:rsidRPr="00824699">
        <w:rPr>
          <w:rFonts w:ascii="Times New Roman" w:hAnsi="Times New Roman" w:cs="Times New Roman"/>
          <w:b/>
          <w:bCs/>
          <w:lang w:val="fr-CA"/>
        </w:rPr>
        <w:t>33</w:t>
      </w:r>
      <w:r w:rsidR="009B4607" w:rsidRPr="00824699">
        <w:rPr>
          <w:rFonts w:ascii="Times New Roman" w:hAnsi="Times New Roman" w:cs="Times New Roman"/>
          <w:b/>
          <w:bCs/>
          <w:lang w:val="fr-CA"/>
        </w:rPr>
        <w:t>.</w:t>
      </w:r>
      <w:r w:rsidR="009B4607" w:rsidRPr="00824699">
        <w:rPr>
          <w:rFonts w:ascii="Times New Roman" w:hAnsi="Times New Roman" w:cs="Times New Roman"/>
          <w:lang w:val="fr-CA"/>
        </w:rPr>
        <w:t xml:space="preserve">  Malgré l’article </w:t>
      </w:r>
      <w:r w:rsidRPr="00824699">
        <w:rPr>
          <w:rFonts w:ascii="Times New Roman" w:hAnsi="Times New Roman" w:cs="Times New Roman"/>
          <w:lang w:val="fr-CA"/>
        </w:rPr>
        <w:t>32</w:t>
      </w:r>
      <w:r w:rsidR="009B4607" w:rsidRPr="00824699">
        <w:rPr>
          <w:rFonts w:ascii="Times New Roman" w:hAnsi="Times New Roman" w:cs="Times New Roman"/>
          <w:lang w:val="fr-CA"/>
        </w:rPr>
        <w:t> :</w:t>
      </w:r>
    </w:p>
    <w:p w:rsidR="000413CC" w:rsidRDefault="000413CC" w:rsidP="000413CC">
      <w:pPr>
        <w:pStyle w:val="Laws-paraindent"/>
        <w:ind w:left="425" w:firstLine="0"/>
        <w:rPr>
          <w:lang w:val="fr-CA"/>
        </w:rPr>
      </w:pPr>
      <w:r w:rsidRPr="00824699">
        <w:rPr>
          <w:lang w:val="fr-CA"/>
        </w:rPr>
        <w:t>a)  l’administrateur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rsidR="000413CC" w:rsidRDefault="000413CC" w:rsidP="000413CC">
      <w:pPr>
        <w:pStyle w:val="Laws-paraindent"/>
        <w:ind w:left="425" w:firstLine="0"/>
        <w:rPr>
          <w:lang w:val="fr-CA"/>
        </w:rPr>
      </w:pPr>
      <w:r w:rsidRPr="00824699">
        <w:rPr>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rsidR="000413CC" w:rsidRDefault="000413CC" w:rsidP="000413CC">
      <w:pPr>
        <w:pStyle w:val="Laws-paraindent"/>
        <w:ind w:left="709" w:firstLine="0"/>
        <w:rPr>
          <w:lang w:val="fr-CA"/>
        </w:rPr>
      </w:pPr>
      <w:r w:rsidRPr="00824699">
        <w:rPr>
          <w:lang w:val="fr-CA"/>
        </w:rPr>
        <w:t>(i) la recherche ne peut vraisemblablement être effectuée que si les renseignements sont fournis sous une forme permettant d’identifier des individus ou des entreprises,</w:t>
      </w:r>
    </w:p>
    <w:p w:rsidR="000413CC" w:rsidRPr="00824699" w:rsidRDefault="000413CC" w:rsidP="000413CC">
      <w:pPr>
        <w:pStyle w:val="Laws-paraindent"/>
        <w:ind w:left="709" w:firstLine="0"/>
        <w:rPr>
          <w:lang w:val="fr-CA"/>
        </w:rPr>
      </w:pPr>
      <w:r w:rsidRPr="00824699">
        <w:rPr>
          <w:lang w:val="fr-CA"/>
        </w:rPr>
        <w:t>(ii) le tiers a signé une entente avec le Conseil dans laquelle il s’engage à se conformer aux exigences du Conseil concernant l’utilisation, la confidentialité et la sécurité des renseignements.</w:t>
      </w:r>
    </w:p>
    <w:p w:rsidR="00107E6D" w:rsidRPr="00824699" w:rsidRDefault="00107E6D" w:rsidP="0022181F">
      <w:pPr>
        <w:pStyle w:val="H3"/>
        <w:rPr>
          <w:lang w:val="fr-CA"/>
        </w:rPr>
      </w:pPr>
      <w:r w:rsidRPr="00824699">
        <w:rPr>
          <w:lang w:val="fr-CA"/>
        </w:rPr>
        <w:t>Validité</w:t>
      </w:r>
    </w:p>
    <w:p w:rsidR="00107E6D" w:rsidRPr="00824699" w:rsidRDefault="00AD21E0" w:rsidP="0022181F">
      <w:pPr>
        <w:pStyle w:val="Laws-paraindent"/>
        <w:rPr>
          <w:lang w:val="fr-CA"/>
        </w:rPr>
      </w:pPr>
      <w:r w:rsidRPr="00824699">
        <w:rPr>
          <w:rFonts w:cs="Times-Bold"/>
          <w:b/>
          <w:bCs/>
          <w:lang w:val="fr-CA"/>
        </w:rPr>
        <w:t>3</w:t>
      </w:r>
      <w:r w:rsidR="00560465" w:rsidRPr="00824699">
        <w:rPr>
          <w:rFonts w:cs="Times-Bold"/>
          <w:b/>
          <w:bCs/>
          <w:lang w:val="fr-CA"/>
        </w:rPr>
        <w:t>4</w:t>
      </w:r>
      <w:r w:rsidR="00107E6D" w:rsidRPr="00824699">
        <w:rPr>
          <w:rFonts w:cs="Times-Bold"/>
          <w:b/>
          <w:bCs/>
          <w:lang w:val="fr-CA"/>
        </w:rPr>
        <w:t>.</w:t>
      </w:r>
      <w:r w:rsidR="00107E6D" w:rsidRPr="00824699">
        <w:rPr>
          <w:lang w:val="fr-CA"/>
        </w:rPr>
        <w:t xml:space="preserve">  Aucune disposition de la présente loi ne peut être annulée ou invalidée, et l’obligation d’une </w:t>
      </w:r>
      <w:r w:rsidR="00107E6D" w:rsidRPr="00824699">
        <w:rPr>
          <w:lang w:val="fr-CA"/>
        </w:rPr>
        <w:lastRenderedPageBreak/>
        <w:t>personne de payer la taxe ou tout autre montant imposé aux termes de la présente loi ne peut être modifiée, en raison :</w:t>
      </w:r>
    </w:p>
    <w:p w:rsidR="00107E6D" w:rsidRPr="00824699" w:rsidRDefault="00107E6D" w:rsidP="000F3B9E">
      <w:pPr>
        <w:pStyle w:val="Laws-subsectiona"/>
        <w:rPr>
          <w:lang w:val="fr-CA"/>
        </w:rPr>
      </w:pPr>
      <w:r w:rsidRPr="00824699">
        <w:rPr>
          <w:lang w:val="fr-CA"/>
        </w:rPr>
        <w:t>a)  d’une erreur ou d’une omission dans un</w:t>
      </w:r>
      <w:r w:rsidR="00CD630E" w:rsidRPr="00824699">
        <w:rPr>
          <w:lang w:val="fr-CA"/>
        </w:rPr>
        <w:t>e détermination</w:t>
      </w:r>
      <w:r w:rsidR="00612941" w:rsidRPr="00824699">
        <w:rPr>
          <w:lang w:val="fr-CA"/>
        </w:rPr>
        <w:t xml:space="preserve"> ou un calcul</w:t>
      </w:r>
      <w:r w:rsidRPr="00824699">
        <w:rPr>
          <w:lang w:val="fr-CA"/>
        </w:rPr>
        <w:t xml:space="preserve"> fait par l’administrateur, la Première Nation ou toute personne autorisée par celle-ci;</w:t>
      </w:r>
    </w:p>
    <w:p w:rsidR="00107E6D" w:rsidRPr="00824699" w:rsidRDefault="00107E6D" w:rsidP="000F3B9E">
      <w:pPr>
        <w:pStyle w:val="Laws-subsectiona"/>
        <w:rPr>
          <w:lang w:val="fr-CA"/>
        </w:rPr>
      </w:pPr>
      <w:r w:rsidRPr="00824699">
        <w:rPr>
          <w:lang w:val="fr-CA"/>
        </w:rPr>
        <w:t xml:space="preserve">b)  d’une </w:t>
      </w:r>
      <w:r w:rsidR="00CD630E" w:rsidRPr="00824699">
        <w:rPr>
          <w:lang w:val="fr-CA"/>
        </w:rPr>
        <w:t>cotisation</w:t>
      </w:r>
      <w:r w:rsidR="00612941" w:rsidRPr="00824699">
        <w:rPr>
          <w:lang w:val="fr-CA"/>
        </w:rPr>
        <w:t xml:space="preserve"> de taxe</w:t>
      </w:r>
      <w:r w:rsidR="00CD630E" w:rsidRPr="00824699">
        <w:rPr>
          <w:lang w:val="fr-CA"/>
        </w:rPr>
        <w:t xml:space="preserve"> inexacte ou incomplète, du défaut d’établir une cotisation</w:t>
      </w:r>
      <w:r w:rsidR="00612941" w:rsidRPr="00824699">
        <w:rPr>
          <w:lang w:val="fr-CA"/>
        </w:rPr>
        <w:t xml:space="preserve"> de taxe</w:t>
      </w:r>
      <w:r w:rsidR="00CD630E" w:rsidRPr="00824699">
        <w:rPr>
          <w:lang w:val="fr-CA"/>
        </w:rPr>
        <w:t xml:space="preserve">, ou d’une </w:t>
      </w:r>
      <w:r w:rsidRPr="00824699">
        <w:rPr>
          <w:lang w:val="fr-CA"/>
        </w:rPr>
        <w:t>erreur</w:t>
      </w:r>
      <w:r w:rsidR="00CD630E" w:rsidRPr="00824699">
        <w:rPr>
          <w:lang w:val="fr-CA"/>
        </w:rPr>
        <w:t>, d’un vice ou d’</w:t>
      </w:r>
      <w:r w:rsidRPr="00824699">
        <w:rPr>
          <w:lang w:val="fr-CA"/>
        </w:rPr>
        <w:t xml:space="preserve">une omission </w:t>
      </w:r>
      <w:r w:rsidR="00CD630E" w:rsidRPr="00824699">
        <w:rPr>
          <w:lang w:val="fr-CA"/>
        </w:rPr>
        <w:t>de</w:t>
      </w:r>
      <w:r w:rsidRPr="00824699">
        <w:rPr>
          <w:lang w:val="fr-CA"/>
        </w:rPr>
        <w:t xml:space="preserve"> procédure dans un avis de cotisation ou tout avis donné aux termes de la présente loi;</w:t>
      </w:r>
      <w:r w:rsidR="00CD630E" w:rsidRPr="00824699">
        <w:rPr>
          <w:lang w:val="fr-CA"/>
        </w:rPr>
        <w:t xml:space="preserve">   </w:t>
      </w:r>
    </w:p>
    <w:p w:rsidR="00107E6D" w:rsidRPr="00824699" w:rsidRDefault="00107E6D" w:rsidP="000F3B9E">
      <w:pPr>
        <w:pStyle w:val="Laws-subsectiona"/>
        <w:rPr>
          <w:lang w:val="fr-CA"/>
        </w:rPr>
      </w:pPr>
      <w:r w:rsidRPr="00824699">
        <w:rPr>
          <w:lang w:val="fr-CA"/>
        </w:rPr>
        <w:t>c)  du défaut de la part de l’administrateur, de la Première Nation ou de toute personne autorisée par celle-ci de prendre des mesures dans le délai prévu.</w:t>
      </w:r>
    </w:p>
    <w:p w:rsidR="00107E6D" w:rsidRPr="00824699" w:rsidRDefault="00107E6D" w:rsidP="0022181F">
      <w:pPr>
        <w:pStyle w:val="H3"/>
        <w:rPr>
          <w:lang w:val="fr-CA"/>
        </w:rPr>
      </w:pPr>
      <w:r w:rsidRPr="00824699">
        <w:rPr>
          <w:lang w:val="fr-CA"/>
        </w:rPr>
        <w:t xml:space="preserve">Restriction </w:t>
      </w:r>
    </w:p>
    <w:p w:rsidR="00107E6D" w:rsidRPr="00824699" w:rsidRDefault="00AD21E0" w:rsidP="0022181F">
      <w:pPr>
        <w:pStyle w:val="Laws-paraindent"/>
        <w:rPr>
          <w:lang w:val="fr-CA"/>
        </w:rPr>
      </w:pPr>
      <w:r w:rsidRPr="00824699">
        <w:rPr>
          <w:rFonts w:cs="Times-Bold"/>
          <w:b/>
          <w:bCs/>
          <w:lang w:val="fr-CA"/>
        </w:rPr>
        <w:t>35</w:t>
      </w:r>
      <w:r w:rsidR="00107E6D" w:rsidRPr="00824699">
        <w:rPr>
          <w:rFonts w:cs="Times-Bold"/>
          <w:b/>
          <w:bCs/>
          <w:lang w:val="fr-CA"/>
        </w:rPr>
        <w:t>.</w:t>
      </w:r>
      <w:r w:rsidR="00107E6D" w:rsidRPr="00824699">
        <w:rPr>
          <w:lang w:val="fr-CA"/>
        </w:rPr>
        <w:t>(1)  Sauf disposition contraire de la présente loi, nul ne peut engager une action ou une procédure en vue du remboursement des sommes versées à la Première Nation, que ce soit dans le cadre d’une contestation ou autrement, au titre d’une demande, valide ou invalide, concernant les taxes ou tout autre montant payé aux termes de la présente loi, après l’expiration d’un délai de six (6) mois suivant la date du fait générateur du litige.</w:t>
      </w:r>
    </w:p>
    <w:p w:rsidR="00107E6D" w:rsidRPr="00824699" w:rsidRDefault="00107E6D" w:rsidP="0022181F">
      <w:pPr>
        <w:pStyle w:val="Laws-paraindent"/>
        <w:rPr>
          <w:lang w:val="fr-CA"/>
        </w:rPr>
      </w:pPr>
      <w:r w:rsidRPr="00824699">
        <w:rPr>
          <w:lang w:val="fr-CA"/>
        </w:rPr>
        <w:t>(2)  Si aucune action ou procédure n’est engagée dans le délai prévu au présent article, les sommes versées à la Première Nation sont réputées avoir été versées de plein gré par l’intéressé.</w:t>
      </w:r>
    </w:p>
    <w:p w:rsidR="00107E6D" w:rsidRPr="00824699" w:rsidRDefault="00107E6D" w:rsidP="0022181F">
      <w:pPr>
        <w:pStyle w:val="H3"/>
        <w:rPr>
          <w:lang w:val="fr-CA"/>
        </w:rPr>
      </w:pPr>
      <w:r w:rsidRPr="00824699">
        <w:rPr>
          <w:lang w:val="fr-CA"/>
        </w:rPr>
        <w:t>Avis</w:t>
      </w:r>
    </w:p>
    <w:p w:rsidR="00107E6D" w:rsidRPr="00824699" w:rsidRDefault="00AD21E0" w:rsidP="0022181F">
      <w:pPr>
        <w:pStyle w:val="Laws-paraindent"/>
        <w:rPr>
          <w:lang w:val="fr-CA"/>
        </w:rPr>
      </w:pPr>
      <w:r w:rsidRPr="00824699">
        <w:rPr>
          <w:rFonts w:cs="Times-Bold"/>
          <w:b/>
          <w:bCs/>
          <w:lang w:val="fr-CA"/>
        </w:rPr>
        <w:t>36</w:t>
      </w:r>
      <w:r w:rsidR="00107E6D" w:rsidRPr="00824699">
        <w:rPr>
          <w:rFonts w:cs="Times-Bold"/>
          <w:b/>
          <w:bCs/>
          <w:lang w:val="fr-CA"/>
        </w:rPr>
        <w:t>.</w:t>
      </w:r>
      <w:r w:rsidR="00107E6D" w:rsidRPr="00824699">
        <w:rPr>
          <w:lang w:val="fr-CA"/>
        </w:rPr>
        <w:t xml:space="preserve">(1)  Lorsque la présente loi exige la transmission d’un avis par la poste ou qu’elle ne précise pas le mode de transmission, l’avis est transmis, selon le cas : </w:t>
      </w:r>
    </w:p>
    <w:p w:rsidR="00107E6D" w:rsidRPr="00824699" w:rsidRDefault="00107E6D" w:rsidP="000F3B9E">
      <w:pPr>
        <w:pStyle w:val="Laws-subsectiona"/>
        <w:rPr>
          <w:lang w:val="fr-CA"/>
        </w:rPr>
      </w:pPr>
      <w:r w:rsidRPr="00824699">
        <w:rPr>
          <w:lang w:val="fr-CA"/>
        </w:rPr>
        <w:t>a)  par la poste, à l’adresse postale habituelle du destinataire;</w:t>
      </w:r>
    </w:p>
    <w:p w:rsidR="00107E6D" w:rsidRPr="00824699" w:rsidRDefault="00107E6D" w:rsidP="000F3B9E">
      <w:pPr>
        <w:pStyle w:val="Laws-subsectiona"/>
        <w:rPr>
          <w:lang w:val="fr-CA"/>
        </w:rPr>
      </w:pPr>
      <w:r w:rsidRPr="00824699">
        <w:rPr>
          <w:lang w:val="fr-CA"/>
        </w:rPr>
        <w:t>b)  si l’adresse du destinataire est inconnue, par affichage d’une copie de l’avis dans un endroit bien en vue sur le bien foncier du destinataire;</w:t>
      </w:r>
    </w:p>
    <w:p w:rsidR="00107E6D" w:rsidRPr="00824699" w:rsidRDefault="00107E6D" w:rsidP="000F3B9E">
      <w:pPr>
        <w:pStyle w:val="Laws-subsectiona"/>
        <w:rPr>
          <w:lang w:val="fr-CA"/>
        </w:rPr>
      </w:pPr>
      <w:r w:rsidRPr="00824699">
        <w:rPr>
          <w:lang w:val="fr-CA"/>
        </w:rPr>
        <w:t>c)  par remise de l’avis en mains propres ou par service de messagerie au destinataire, ou à son adresse postale habituelle.</w:t>
      </w:r>
    </w:p>
    <w:p w:rsidR="00107E6D" w:rsidRPr="00824699" w:rsidRDefault="00107E6D" w:rsidP="00560465">
      <w:pPr>
        <w:pStyle w:val="Laws-paraindent"/>
        <w:ind w:left="426" w:firstLine="0"/>
        <w:rPr>
          <w:lang w:val="fr-CA"/>
        </w:rPr>
      </w:pPr>
      <w:r w:rsidRPr="00824699">
        <w:rPr>
          <w:lang w:val="fr-CA"/>
        </w:rPr>
        <w:t xml:space="preserve">(2)  Sauf disposition contraire de la présente loi : </w:t>
      </w:r>
    </w:p>
    <w:p w:rsidR="00107E6D" w:rsidRPr="00824699" w:rsidRDefault="00107E6D" w:rsidP="000F3B9E">
      <w:pPr>
        <w:pStyle w:val="Laws-subsectiona"/>
        <w:rPr>
          <w:lang w:val="fr-CA"/>
        </w:rPr>
      </w:pPr>
      <w:r w:rsidRPr="00824699">
        <w:rPr>
          <w:lang w:val="fr-CA"/>
        </w:rPr>
        <w:t xml:space="preserve">a)  l’avis transmis par la poste est réputé reçu le cinquième jour suivant sa mise à la poste; </w:t>
      </w:r>
    </w:p>
    <w:p w:rsidR="00107E6D" w:rsidRPr="00824699" w:rsidRDefault="00107E6D" w:rsidP="000F3B9E">
      <w:pPr>
        <w:pStyle w:val="Laws-subsectiona"/>
        <w:rPr>
          <w:lang w:val="fr-CA"/>
        </w:rPr>
      </w:pPr>
      <w:r w:rsidRPr="00824699">
        <w:rPr>
          <w:lang w:val="fr-CA"/>
        </w:rPr>
        <w:t>b)  l’avis affiché sur un bien foncier est réputé reçu le deuxième jour après avoir été affiché;</w:t>
      </w:r>
    </w:p>
    <w:p w:rsidR="00107E6D" w:rsidRPr="00824699" w:rsidRDefault="00107E6D" w:rsidP="000F3B9E">
      <w:pPr>
        <w:pStyle w:val="Laws-subsectiona"/>
        <w:rPr>
          <w:lang w:val="fr-CA"/>
        </w:rPr>
      </w:pPr>
      <w:r w:rsidRPr="00824699">
        <w:rPr>
          <w:lang w:val="fr-CA"/>
        </w:rPr>
        <w:t>c)  l’avis remis en mains propres est réputé reçu au moment de sa remise.</w:t>
      </w:r>
    </w:p>
    <w:p w:rsidR="00107E6D" w:rsidRPr="00824699" w:rsidRDefault="00107E6D" w:rsidP="0022181F">
      <w:pPr>
        <w:pStyle w:val="H3"/>
        <w:rPr>
          <w:lang w:val="fr-CA"/>
        </w:rPr>
      </w:pPr>
      <w:r w:rsidRPr="00824699">
        <w:rPr>
          <w:lang w:val="fr-CA"/>
        </w:rPr>
        <w:t>Interprétation</w:t>
      </w:r>
    </w:p>
    <w:p w:rsidR="00107E6D" w:rsidRPr="00824699" w:rsidRDefault="00AD21E0" w:rsidP="00107E6D">
      <w:pPr>
        <w:pStyle w:val="Laws-paraindent"/>
        <w:rPr>
          <w:lang w:val="fr-CA"/>
        </w:rPr>
      </w:pPr>
      <w:r w:rsidRPr="00824699">
        <w:rPr>
          <w:rFonts w:cs="Times-Bold"/>
          <w:b/>
          <w:bCs/>
          <w:lang w:val="fr-CA"/>
        </w:rPr>
        <w:t>37</w:t>
      </w:r>
      <w:r w:rsidR="00107E6D" w:rsidRPr="00824699">
        <w:rPr>
          <w:rFonts w:cs="Times-Bold"/>
          <w:b/>
          <w:bCs/>
          <w:lang w:val="fr-CA"/>
        </w:rPr>
        <w:t>.</w:t>
      </w:r>
      <w:r w:rsidR="00107E6D" w:rsidRPr="00824699">
        <w:rPr>
          <w:lang w:val="fr-CA"/>
        </w:rPr>
        <w:t>(1)  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rsidR="00107E6D" w:rsidRPr="00824699" w:rsidRDefault="00107E6D" w:rsidP="00107E6D">
      <w:pPr>
        <w:pStyle w:val="Laws-paraindent"/>
        <w:rPr>
          <w:lang w:val="fr-CA"/>
        </w:rPr>
      </w:pPr>
      <w:r w:rsidRPr="00824699">
        <w:rPr>
          <w:lang w:val="fr-CA"/>
        </w:rPr>
        <w:t>(2)  Les dispositions de la présente loi exprimées au présent s’appliquent à la situation du moment.</w:t>
      </w:r>
    </w:p>
    <w:p w:rsidR="00107E6D" w:rsidRPr="00824699" w:rsidRDefault="00107E6D" w:rsidP="00107E6D">
      <w:pPr>
        <w:pStyle w:val="Laws-paraindent"/>
        <w:rPr>
          <w:lang w:val="fr-CA"/>
        </w:rPr>
      </w:pPr>
      <w:r w:rsidRPr="00824699">
        <w:rPr>
          <w:lang w:val="fr-CA"/>
        </w:rPr>
        <w:t>(3)  Dans la présente loi, le pluriel ou le singulier s’appliquent, le cas échéant, à l’unité et à la pluralité.</w:t>
      </w:r>
    </w:p>
    <w:p w:rsidR="00107E6D" w:rsidRPr="00824699" w:rsidRDefault="00107E6D" w:rsidP="00107E6D">
      <w:pPr>
        <w:pStyle w:val="Laws-paraindent"/>
        <w:rPr>
          <w:lang w:val="fr-CA"/>
        </w:rPr>
      </w:pPr>
      <w:r w:rsidRPr="00824699">
        <w:rPr>
          <w:lang w:val="fr-CA"/>
        </w:rPr>
        <w:lastRenderedPageBreak/>
        <w:t>(4)  La présente loi est censée apporter une solution de droit et s’interprète de la manière la plus équitable et la plus large qui soit compatible avec la réalisation de ses objectifs.</w:t>
      </w:r>
    </w:p>
    <w:p w:rsidR="00107E6D" w:rsidRPr="00824699" w:rsidRDefault="00107E6D" w:rsidP="00107E6D">
      <w:pPr>
        <w:pStyle w:val="Laws-paraindent"/>
        <w:rPr>
          <w:lang w:val="fr-CA"/>
        </w:rPr>
      </w:pPr>
      <w:r w:rsidRPr="00824699">
        <w:rPr>
          <w:lang w:val="fr-CA"/>
        </w:rPr>
        <w:t>(5)  Les renvois dans la présente loi à un texte législatif sont réputés se rapporter à sa version éventuellement modifiée et visent tous les règlements d’application de ce texte.</w:t>
      </w:r>
    </w:p>
    <w:p w:rsidR="00107E6D" w:rsidRPr="00824699" w:rsidRDefault="00107E6D" w:rsidP="00107E6D">
      <w:pPr>
        <w:pStyle w:val="Laws-paraindent"/>
        <w:rPr>
          <w:lang w:val="fr-CA"/>
        </w:rPr>
      </w:pPr>
      <w:r w:rsidRPr="00824699">
        <w:rPr>
          <w:lang w:val="fr-CA"/>
        </w:rPr>
        <w:t>(6)  Les intertitres ne font pas partie de la présente loi, n’y figurant que pour faciliter la consultation.</w:t>
      </w:r>
    </w:p>
    <w:p w:rsidR="00107E6D" w:rsidRPr="00824699" w:rsidRDefault="00107E6D" w:rsidP="00107E6D">
      <w:pPr>
        <w:pStyle w:val="H3"/>
        <w:rPr>
          <w:lang w:val="fr-CA"/>
        </w:rPr>
      </w:pPr>
      <w:r w:rsidRPr="00824699">
        <w:rPr>
          <w:lang w:val="fr-CA"/>
        </w:rPr>
        <w:t>Entrée en vigueur</w:t>
      </w:r>
    </w:p>
    <w:p w:rsidR="00107E6D" w:rsidRPr="00824699" w:rsidRDefault="00AD21E0" w:rsidP="00107E6D">
      <w:pPr>
        <w:pStyle w:val="Laws-paraindent"/>
        <w:rPr>
          <w:lang w:val="fr-CA"/>
        </w:rPr>
      </w:pPr>
      <w:r w:rsidRPr="00824699">
        <w:rPr>
          <w:rFonts w:cs="Times-Bold"/>
          <w:b/>
          <w:bCs/>
          <w:lang w:val="fr-CA"/>
        </w:rPr>
        <w:t>38</w:t>
      </w:r>
      <w:r w:rsidR="00107E6D" w:rsidRPr="00824699">
        <w:rPr>
          <w:rFonts w:cs="Times-Bold"/>
          <w:b/>
          <w:bCs/>
          <w:lang w:val="fr-CA"/>
        </w:rPr>
        <w:t>.</w:t>
      </w:r>
      <w:r w:rsidR="00107E6D" w:rsidRPr="00824699">
        <w:rPr>
          <w:lang w:val="fr-CA"/>
        </w:rPr>
        <w:t>  La présente loi entre en vigueur le jour suivant son agrément par la Commission de la fiscalité des premières nations.</w:t>
      </w:r>
    </w:p>
    <w:p w:rsidR="00107E6D" w:rsidRPr="00824699" w:rsidRDefault="00107E6D" w:rsidP="00107E6D">
      <w:pPr>
        <w:pStyle w:val="Laws-paraindent"/>
        <w:rPr>
          <w:lang w:val="fr-CA"/>
        </w:rPr>
      </w:pPr>
      <w:r w:rsidRPr="00824699">
        <w:rPr>
          <w:lang w:val="fr-CA"/>
        </w:rPr>
        <w:t>LA PRÉSENTE LOI EST DÛMENT ÉDICTÉE par le Conseil en ce ______ jour de _____</w:t>
      </w:r>
      <w:r w:rsidR="00687A41" w:rsidRPr="00824699">
        <w:rPr>
          <w:lang w:val="fr-CA"/>
        </w:rPr>
        <w:t>_</w:t>
      </w:r>
      <w:r w:rsidRPr="00824699">
        <w:rPr>
          <w:lang w:val="fr-CA"/>
        </w:rPr>
        <w:t>______ 20___, à ___________________, dans la province d</w:t>
      </w:r>
      <w:r w:rsidR="00543569" w:rsidRPr="00824699">
        <w:rPr>
          <w:lang w:val="fr-CA"/>
        </w:rPr>
        <w:t>’Ontario</w:t>
      </w:r>
      <w:r w:rsidRPr="00824699">
        <w:rPr>
          <w:lang w:val="fr-CA"/>
        </w:rPr>
        <w:t>.</w:t>
      </w:r>
    </w:p>
    <w:p w:rsidR="00107E6D" w:rsidRPr="00824699" w:rsidRDefault="00107E6D" w:rsidP="00107E6D">
      <w:pPr>
        <w:pStyle w:val="Laws-paraindent"/>
        <w:rPr>
          <w:lang w:val="fr-CA"/>
        </w:rPr>
      </w:pPr>
      <w:r w:rsidRPr="00824699">
        <w:rPr>
          <w:lang w:val="fr-CA"/>
        </w:rPr>
        <w:t>Le quorum du Conseil est constitué de _____________ (_____) membres du Conseil.</w:t>
      </w:r>
    </w:p>
    <w:p w:rsidR="00CE0627" w:rsidRPr="00824699" w:rsidRDefault="00CE0627" w:rsidP="00107E6D">
      <w:pPr>
        <w:pStyle w:val="Laws-paraindent"/>
        <w:rPr>
          <w:lang w:val="fr-CA"/>
        </w:rPr>
      </w:pPr>
    </w:p>
    <w:p w:rsidR="00107E6D" w:rsidRPr="00824699" w:rsidRDefault="00107E6D" w:rsidP="00107E6D">
      <w:pPr>
        <w:pStyle w:val="Laws-paraindent"/>
        <w:rPr>
          <w:lang w:val="fr-CA"/>
        </w:rPr>
      </w:pPr>
    </w:p>
    <w:p w:rsidR="00107E6D" w:rsidRPr="00824699" w:rsidRDefault="00107E6D" w:rsidP="00107E6D">
      <w:pPr>
        <w:pStyle w:val="signatures"/>
        <w:rPr>
          <w:u w:val="thick"/>
          <w:lang w:val="fr-CA"/>
        </w:rPr>
      </w:pPr>
      <w:r w:rsidRPr="00824699">
        <w:rPr>
          <w:lang w:val="fr-CA"/>
        </w:rPr>
        <w:tab/>
        <w:t>[Nom]</w:t>
      </w:r>
      <w:r w:rsidRPr="00824699">
        <w:rPr>
          <w:u w:val="none"/>
          <w:lang w:val="fr-CA"/>
        </w:rPr>
        <w:tab/>
      </w:r>
      <w:r w:rsidRPr="00824699">
        <w:rPr>
          <w:lang w:val="fr-CA"/>
        </w:rPr>
        <w:tab/>
        <w:t>[Nom]</w:t>
      </w:r>
    </w:p>
    <w:p w:rsidR="00107E6D" w:rsidRPr="00824699" w:rsidRDefault="00107E6D" w:rsidP="00A5425B">
      <w:pPr>
        <w:pStyle w:val="signatures1"/>
        <w:rPr>
          <w:lang w:val="fr-CA"/>
        </w:rPr>
      </w:pPr>
      <w:r w:rsidRPr="00824699">
        <w:rPr>
          <w:lang w:val="fr-CA"/>
        </w:rPr>
        <w:t>Chef [veuill</w:t>
      </w:r>
      <w:r w:rsidR="0022181F" w:rsidRPr="00824699">
        <w:rPr>
          <w:lang w:val="fr-CA"/>
        </w:rPr>
        <w:t>ez inscrire le nom au complet]</w:t>
      </w:r>
      <w:r w:rsidR="00A5425B" w:rsidRPr="00824699">
        <w:rPr>
          <w:lang w:val="fr-CA"/>
        </w:rPr>
        <w:tab/>
      </w:r>
      <w:r w:rsidR="0022181F" w:rsidRPr="00824699">
        <w:rPr>
          <w:lang w:val="fr-CA"/>
        </w:rPr>
        <w:tab/>
      </w:r>
      <w:r w:rsidRPr="00824699">
        <w:rPr>
          <w:lang w:val="fr-CA"/>
        </w:rPr>
        <w:t>Conseiller [veuillez inscrire le nom au complet]</w:t>
      </w:r>
    </w:p>
    <w:p w:rsidR="00107E6D" w:rsidRPr="00824699" w:rsidRDefault="00107E6D" w:rsidP="00107E6D">
      <w:pPr>
        <w:pStyle w:val="signatures"/>
        <w:rPr>
          <w:lang w:val="fr-CA"/>
        </w:rPr>
      </w:pPr>
      <w:r w:rsidRPr="00824699">
        <w:rPr>
          <w:lang w:val="fr-CA"/>
        </w:rPr>
        <w:tab/>
        <w:t>[Nom]</w:t>
      </w:r>
    </w:p>
    <w:p w:rsidR="00107E6D" w:rsidRPr="00824699" w:rsidRDefault="00107E6D" w:rsidP="00A5425B">
      <w:pPr>
        <w:pStyle w:val="signatures1"/>
        <w:rPr>
          <w:lang w:val="fr-CA"/>
        </w:rPr>
      </w:pPr>
      <w:r w:rsidRPr="00824699">
        <w:rPr>
          <w:lang w:val="fr-CA"/>
        </w:rPr>
        <w:t>Conseiller [veuillez inscrire le nom</w:t>
      </w:r>
      <w:r w:rsidR="00383A3A" w:rsidRPr="00824699">
        <w:rPr>
          <w:lang w:val="fr-CA"/>
        </w:rPr>
        <w:t xml:space="preserve"> </w:t>
      </w:r>
      <w:r w:rsidRPr="00824699">
        <w:rPr>
          <w:lang w:val="fr-CA"/>
        </w:rPr>
        <w:tab/>
        <w:t>au complet]</w:t>
      </w:r>
    </w:p>
    <w:p w:rsidR="00107E6D" w:rsidRPr="00824699" w:rsidRDefault="00107E6D" w:rsidP="00107E6D">
      <w:pPr>
        <w:pStyle w:val="h1"/>
        <w:rPr>
          <w:lang w:val="fr-CA"/>
        </w:rPr>
      </w:pPr>
      <w:r w:rsidRPr="00824699">
        <w:rPr>
          <w:lang w:val="fr-CA"/>
        </w:rPr>
        <w:br w:type="page"/>
      </w:r>
      <w:r w:rsidRPr="00824699">
        <w:rPr>
          <w:lang w:val="fr-CA"/>
        </w:rPr>
        <w:lastRenderedPageBreak/>
        <w:t>ANNEXE I</w:t>
      </w:r>
    </w:p>
    <w:p w:rsidR="00107E6D" w:rsidRPr="00824699" w:rsidRDefault="00107E6D" w:rsidP="00107E6D">
      <w:pPr>
        <w:pStyle w:val="SCHh1of1lines"/>
        <w:rPr>
          <w:lang w:val="fr-CA"/>
        </w:rPr>
      </w:pPr>
      <w:r w:rsidRPr="00824699">
        <w:rPr>
          <w:lang w:val="fr-CA"/>
        </w:rPr>
        <w:t>CALCUL DE LA JUSTE VALEUR MARCHANDE</w:t>
      </w:r>
    </w:p>
    <w:p w:rsidR="00107E6D" w:rsidRPr="00824699" w:rsidRDefault="00107E6D" w:rsidP="00107E6D">
      <w:pPr>
        <w:pStyle w:val="H3"/>
        <w:rPr>
          <w:lang w:val="fr-CA"/>
        </w:rPr>
      </w:pPr>
      <w:r w:rsidRPr="00824699">
        <w:rPr>
          <w:lang w:val="fr-CA"/>
        </w:rPr>
        <w:t>Définition</w:t>
      </w:r>
      <w:r w:rsidR="00F1303A">
        <w:rPr>
          <w:lang w:val="fr-CA"/>
        </w:rPr>
        <w:t>s</w:t>
      </w:r>
    </w:p>
    <w:p w:rsidR="00107E6D" w:rsidRPr="00824699" w:rsidRDefault="00107E6D" w:rsidP="00107E6D">
      <w:pPr>
        <w:pStyle w:val="Laws-paraindent"/>
        <w:rPr>
          <w:lang w:val="fr-CA"/>
        </w:rPr>
      </w:pPr>
      <w:r w:rsidRPr="00824699">
        <w:rPr>
          <w:b/>
          <w:lang w:val="fr-CA"/>
        </w:rPr>
        <w:t>1.  </w:t>
      </w:r>
      <w:r w:rsidRPr="00824699">
        <w:rPr>
          <w:lang w:val="fr-CA"/>
        </w:rPr>
        <w:t>Dans la présente annexe :</w:t>
      </w:r>
    </w:p>
    <w:p w:rsidR="00107E6D" w:rsidRPr="00824699" w:rsidRDefault="00107E6D" w:rsidP="000F3B9E">
      <w:pPr>
        <w:pStyle w:val="Laws-subsectiona"/>
        <w:rPr>
          <w:lang w:val="fr-CA"/>
        </w:rPr>
      </w:pPr>
      <w:r w:rsidRPr="00824699">
        <w:rPr>
          <w:lang w:val="fr-CA"/>
        </w:rPr>
        <w:t xml:space="preserve">a)  « loyer » ne vise pas les montants qui sont calculés séparément aux termes d’un bail et qui sont payables au bailleur en remboursement : </w:t>
      </w:r>
    </w:p>
    <w:p w:rsidR="00107E6D" w:rsidRPr="00824699" w:rsidRDefault="00107E6D" w:rsidP="00582C16">
      <w:pPr>
        <w:pStyle w:val="Laws-subsectioni"/>
        <w:rPr>
          <w:lang w:val="fr-CA"/>
        </w:rPr>
      </w:pPr>
      <w:r w:rsidRPr="00824699">
        <w:rPr>
          <w:lang w:val="fr-CA"/>
        </w:rPr>
        <w:t>(i)  soit des taxes,</w:t>
      </w:r>
    </w:p>
    <w:p w:rsidR="00107E6D" w:rsidRPr="00824699" w:rsidRDefault="00107E6D" w:rsidP="00582C16">
      <w:pPr>
        <w:pStyle w:val="Laws-subsectioni"/>
        <w:rPr>
          <w:lang w:val="fr-CA"/>
        </w:rPr>
      </w:pPr>
      <w:r w:rsidRPr="00824699">
        <w:rPr>
          <w:lang w:val="fr-CA"/>
        </w:rPr>
        <w:t>(ii)  soit des dépenses raisonnables liées à l’exploitation de locaux à locataires multiples dont fait partie l’intérêt foncier donné à bail;</w:t>
      </w:r>
    </w:p>
    <w:p w:rsidR="00107E6D" w:rsidRPr="00824699" w:rsidRDefault="00107E6D" w:rsidP="000F3B9E">
      <w:pPr>
        <w:pStyle w:val="Laws-subsectiona"/>
        <w:rPr>
          <w:lang w:val="fr-CA"/>
        </w:rPr>
      </w:pPr>
      <w:r w:rsidRPr="00824699">
        <w:rPr>
          <w:lang w:val="fr-CA"/>
        </w:rPr>
        <w:t>b)  « évaluation » s’entend d’une évaluation effectuée par un évaluateur indépendant qui détient le titre d’évaluateur agréé « AACI » décerné par l’Institut canadien des évaluateurs ou qui est désigné, enregistré ou autorisé par permis à titre d’évaluateur agréé conformément aux lois de la province d</w:t>
      </w:r>
      <w:r w:rsidR="00543569" w:rsidRPr="00824699">
        <w:rPr>
          <w:lang w:val="fr-CA"/>
        </w:rPr>
        <w:t>’Ontario</w:t>
      </w:r>
      <w:r w:rsidRPr="00824699">
        <w:rPr>
          <w:lang w:val="fr-CA"/>
        </w:rPr>
        <w:t>, selon le cas;</w:t>
      </w:r>
    </w:p>
    <w:p w:rsidR="00107E6D" w:rsidRPr="00824699" w:rsidRDefault="00107E6D" w:rsidP="000F3B9E">
      <w:pPr>
        <w:pStyle w:val="Laws-subsectiona"/>
        <w:rPr>
          <w:lang w:val="fr-CA"/>
        </w:rPr>
      </w:pPr>
      <w:r w:rsidRPr="00824699">
        <w:rPr>
          <w:lang w:val="fr-CA"/>
        </w:rPr>
        <w:t>c)  « valeur imposable » s’entend de la valeur imposable la plus récente d’un intérêt foncier, déterminée conformément au texte législatif sur l’évaluation foncière de la Première Nation pris en vertu du sous-alinéa 5(1)</w:t>
      </w:r>
      <w:r w:rsidRPr="00F1303A">
        <w:rPr>
          <w:lang w:val="fr-CA"/>
        </w:rPr>
        <w:t>a)</w:t>
      </w:r>
      <w:r w:rsidRPr="00824699">
        <w:rPr>
          <w:lang w:val="fr-CA"/>
        </w:rPr>
        <w:t xml:space="preserve">(i) de la Loi. </w:t>
      </w:r>
    </w:p>
    <w:p w:rsidR="00107E6D" w:rsidRPr="00824699" w:rsidRDefault="00107E6D" w:rsidP="00582C16">
      <w:pPr>
        <w:pStyle w:val="H3"/>
        <w:rPr>
          <w:lang w:val="fr-CA"/>
        </w:rPr>
      </w:pPr>
      <w:r w:rsidRPr="00824699">
        <w:rPr>
          <w:lang w:val="fr-CA"/>
        </w:rPr>
        <w:t>Calcul de la durée d’un bail et d’un domaine viager</w:t>
      </w:r>
    </w:p>
    <w:p w:rsidR="00107E6D" w:rsidRPr="00824699" w:rsidRDefault="00107E6D" w:rsidP="00582C16">
      <w:pPr>
        <w:pStyle w:val="Laws-paraindent"/>
        <w:rPr>
          <w:lang w:val="fr-CA"/>
        </w:rPr>
      </w:pPr>
      <w:r w:rsidRPr="00824699">
        <w:rPr>
          <w:b/>
          <w:lang w:val="fr-CA"/>
        </w:rPr>
        <w:t>2.</w:t>
      </w:r>
      <w:r w:rsidRPr="00824699">
        <w:rPr>
          <w:lang w:val="fr-CA"/>
        </w:rPr>
        <w:t>(1)  Sous réserve de l’article 6 et des paragraphes (2), (3) et (5), la durée d’un bail est la somme des éléments suivants :</w:t>
      </w:r>
    </w:p>
    <w:p w:rsidR="00107E6D" w:rsidRPr="00824699" w:rsidRDefault="00107E6D" w:rsidP="000F3B9E">
      <w:pPr>
        <w:pStyle w:val="Laws-subsectiona"/>
        <w:rPr>
          <w:lang w:val="fr-CA"/>
        </w:rPr>
      </w:pPr>
      <w:r w:rsidRPr="00824699">
        <w:rPr>
          <w:lang w:val="fr-CA"/>
        </w:rPr>
        <w:t xml:space="preserve">a)  le nombre d’années pour lesquelles le </w:t>
      </w:r>
      <w:r w:rsidR="001347B3" w:rsidRPr="00824699">
        <w:rPr>
          <w:lang w:val="fr-CA"/>
        </w:rPr>
        <w:t>destinataire d</w:t>
      </w:r>
      <w:r w:rsidR="00F1303A">
        <w:rPr>
          <w:lang w:val="fr-CA"/>
        </w:rPr>
        <w:t>’un</w:t>
      </w:r>
      <w:r w:rsidR="001347B3" w:rsidRPr="00824699">
        <w:rPr>
          <w:lang w:val="fr-CA"/>
        </w:rPr>
        <w:t xml:space="preserve"> transfert</w:t>
      </w:r>
      <w:r w:rsidR="00334F9F" w:rsidRPr="00824699">
        <w:rPr>
          <w:lang w:val="fr-CA"/>
        </w:rPr>
        <w:t xml:space="preserve"> </w:t>
      </w:r>
      <w:r w:rsidRPr="00824699">
        <w:rPr>
          <w:lang w:val="fr-CA"/>
        </w:rPr>
        <w:t xml:space="preserve">a le droit d’occuper l’intérêt foncier donné à bail; </w:t>
      </w:r>
    </w:p>
    <w:p w:rsidR="00107E6D" w:rsidRPr="00824699" w:rsidRDefault="00107E6D" w:rsidP="000F3B9E">
      <w:pPr>
        <w:pStyle w:val="Laws-subsectiona"/>
        <w:rPr>
          <w:lang w:val="fr-CA"/>
        </w:rPr>
      </w:pPr>
      <w:r w:rsidRPr="00824699">
        <w:rPr>
          <w:lang w:val="fr-CA"/>
        </w:rPr>
        <w:t xml:space="preserve">b)  le nombre maximum d’années non comptées en application de l’alinéa a) durant lesquelles le </w:t>
      </w:r>
      <w:r w:rsidR="001347B3" w:rsidRPr="00824699">
        <w:rPr>
          <w:lang w:val="fr-CA"/>
        </w:rPr>
        <w:t>destinataire du transfert</w:t>
      </w:r>
      <w:r w:rsidRPr="00824699">
        <w:rPr>
          <w:lang w:val="fr-CA"/>
        </w:rPr>
        <w:t>, par l’exercice de droits ou d’options de renouveler ou de prolonger le bail, peut occuper l’intérêt foncier donné à bail.</w:t>
      </w:r>
    </w:p>
    <w:p w:rsidR="00107E6D" w:rsidRPr="00824699" w:rsidRDefault="00107E6D" w:rsidP="00107E6D">
      <w:pPr>
        <w:pStyle w:val="Laws-paraindent"/>
        <w:rPr>
          <w:lang w:val="fr-CA"/>
        </w:rPr>
      </w:pPr>
      <w:r w:rsidRPr="00824699">
        <w:rPr>
          <w:lang w:val="fr-CA"/>
        </w:rPr>
        <w:t>(2)  Sous réserve du paragraphe (3), la durée d’un bail est la partie non écoulée de la durée calculée conformément au paragraphe (1) à la date d’enregistrement.</w:t>
      </w:r>
    </w:p>
    <w:p w:rsidR="00107E6D" w:rsidRPr="00824699" w:rsidRDefault="00107E6D" w:rsidP="00107E6D">
      <w:pPr>
        <w:pStyle w:val="Laws-paraindent"/>
        <w:rPr>
          <w:lang w:val="fr-CA"/>
        </w:rPr>
      </w:pPr>
      <w:r w:rsidRPr="00824699">
        <w:rPr>
          <w:lang w:val="fr-CA"/>
        </w:rPr>
        <w:t xml:space="preserve">(3)  Si le bail vise une multipropriété ou un régime de propriété partagée, la durée du bail est calculée en additionnant le nombre d’années durant lesquelles le </w:t>
      </w:r>
      <w:r w:rsidR="001347B3" w:rsidRPr="00824699">
        <w:rPr>
          <w:lang w:val="fr-CA"/>
        </w:rPr>
        <w:t>destinataire du transfert</w:t>
      </w:r>
      <w:r w:rsidR="00334F9F" w:rsidRPr="00824699">
        <w:rPr>
          <w:lang w:val="fr-CA"/>
        </w:rPr>
        <w:t xml:space="preserve"> </w:t>
      </w:r>
      <w:r w:rsidRPr="00824699">
        <w:rPr>
          <w:lang w:val="fr-CA"/>
        </w:rPr>
        <w:t xml:space="preserve">peut, pour toute partie d’une année, occuper l’intérêt foncier. </w:t>
      </w:r>
    </w:p>
    <w:p w:rsidR="00107E6D" w:rsidRPr="00824699" w:rsidRDefault="00107E6D" w:rsidP="00107E6D">
      <w:pPr>
        <w:pStyle w:val="Laws-paraindent"/>
        <w:rPr>
          <w:lang w:val="fr-CA"/>
        </w:rPr>
      </w:pPr>
      <w:r w:rsidRPr="00824699">
        <w:rPr>
          <w:lang w:val="fr-CA"/>
        </w:rPr>
        <w:t>(4)  Sous réserve du paragraphe (5), la durée d’un domaine viager est le nombre d’années d’espérance de vie, fondé sur le tableau 3, qu’il reste au détenteur du domaine viager à la date d’enregistrement de celui-ci au bureau d’enregistrement.</w:t>
      </w:r>
    </w:p>
    <w:p w:rsidR="00107E6D" w:rsidRPr="00824699" w:rsidRDefault="00107E6D" w:rsidP="00107E6D">
      <w:pPr>
        <w:pStyle w:val="Laws-paraindent"/>
        <w:rPr>
          <w:lang w:val="fr-CA"/>
        </w:rPr>
      </w:pPr>
      <w:r w:rsidRPr="00824699">
        <w:rPr>
          <w:lang w:val="fr-CA"/>
        </w:rPr>
        <w:t>(5)  La durée d’un bail ou d’un domaine viager qui serait autrement exprimée comme une fraction d’année ou un nombre d’années plus une fraction d’année est arrondie au nombre entier supérieur.</w:t>
      </w:r>
    </w:p>
    <w:p w:rsidR="00107E6D" w:rsidRPr="00824699" w:rsidRDefault="00107E6D" w:rsidP="00582C16">
      <w:pPr>
        <w:pStyle w:val="H3"/>
        <w:rPr>
          <w:lang w:val="fr-CA"/>
        </w:rPr>
      </w:pPr>
      <w:r w:rsidRPr="00824699">
        <w:rPr>
          <w:lang w:val="fr-CA"/>
        </w:rPr>
        <w:t>Juste valeur marchande des baux prépayés</w:t>
      </w:r>
    </w:p>
    <w:p w:rsidR="00107E6D" w:rsidRPr="00824699" w:rsidRDefault="00107E6D" w:rsidP="00107E6D">
      <w:pPr>
        <w:pStyle w:val="Laws-paraindent"/>
        <w:rPr>
          <w:lang w:val="fr-CA"/>
        </w:rPr>
      </w:pPr>
      <w:r w:rsidRPr="00824699">
        <w:rPr>
          <w:b/>
          <w:lang w:val="fr-CA"/>
        </w:rPr>
        <w:t>3.</w:t>
      </w:r>
      <w:r w:rsidRPr="00824699">
        <w:rPr>
          <w:lang w:val="fr-CA"/>
        </w:rPr>
        <w:t>(1)  La juste valeur marchande d</w:t>
      </w:r>
      <w:r w:rsidR="009E54FA">
        <w:rPr>
          <w:lang w:val="fr-CA"/>
        </w:rPr>
        <w:t>’un</w:t>
      </w:r>
      <w:r w:rsidR="001347B3" w:rsidRPr="00824699">
        <w:rPr>
          <w:lang w:val="fr-CA"/>
        </w:rPr>
        <w:t xml:space="preserve"> transfert</w:t>
      </w:r>
      <w:r w:rsidR="00CD6597" w:rsidRPr="00824699">
        <w:rPr>
          <w:lang w:val="fr-CA"/>
        </w:rPr>
        <w:t xml:space="preserve"> visant</w:t>
      </w:r>
      <w:r w:rsidRPr="00824699">
        <w:rPr>
          <w:lang w:val="fr-CA"/>
        </w:rPr>
        <w:t xml:space="preserve"> un bail prépayé est égale au montant du prix d’achat payé</w:t>
      </w:r>
      <w:r w:rsidR="00612941" w:rsidRPr="00824699">
        <w:rPr>
          <w:rFonts w:ascii="Times New Roman" w:hAnsi="Times New Roman"/>
          <w:szCs w:val="22"/>
          <w:lang w:val="fr-CA"/>
        </w:rPr>
        <w:t xml:space="preserve"> en numéraire </w:t>
      </w:r>
      <w:r w:rsidR="0064582F" w:rsidRPr="00824699">
        <w:rPr>
          <w:rFonts w:ascii="Times New Roman" w:hAnsi="Times New Roman"/>
          <w:szCs w:val="22"/>
          <w:lang w:val="fr-CA"/>
        </w:rPr>
        <w:t>et</w:t>
      </w:r>
      <w:r w:rsidR="00612941" w:rsidRPr="00824699">
        <w:rPr>
          <w:rFonts w:ascii="Times New Roman" w:hAnsi="Times New Roman"/>
          <w:szCs w:val="22"/>
          <w:lang w:val="fr-CA"/>
        </w:rPr>
        <w:t xml:space="preserve"> toute autre contrepartie</w:t>
      </w:r>
      <w:r w:rsidRPr="00824699">
        <w:rPr>
          <w:lang w:val="fr-CA"/>
        </w:rPr>
        <w:t xml:space="preserve"> par le </w:t>
      </w:r>
      <w:r w:rsidR="001347B3" w:rsidRPr="00824699">
        <w:rPr>
          <w:lang w:val="fr-CA"/>
        </w:rPr>
        <w:t>destinataire du transfert</w:t>
      </w:r>
      <w:r w:rsidRPr="00824699">
        <w:rPr>
          <w:lang w:val="fr-CA"/>
        </w:rPr>
        <w:t xml:space="preserve">, si : </w:t>
      </w:r>
    </w:p>
    <w:p w:rsidR="00107E6D" w:rsidRPr="00824699" w:rsidRDefault="00107E6D" w:rsidP="000F3B9E">
      <w:pPr>
        <w:pStyle w:val="Laws-subsectiona"/>
        <w:rPr>
          <w:lang w:val="fr-CA"/>
        </w:rPr>
      </w:pPr>
      <w:r w:rsidRPr="00824699">
        <w:rPr>
          <w:lang w:val="fr-CA"/>
        </w:rPr>
        <w:lastRenderedPageBreak/>
        <w:t xml:space="preserve">a)  d’une part, le loyer prévu au bail n’est soumis à aucun rajustement ni révision et a été payé pour la durée du bail avant la date d’enregistrement ou sera payé dans un délai d’un (1) an suivant cette date; </w:t>
      </w:r>
    </w:p>
    <w:p w:rsidR="00107E6D" w:rsidRPr="00824699" w:rsidRDefault="00107E6D" w:rsidP="000F3B9E">
      <w:pPr>
        <w:pStyle w:val="Laws-subsectiona"/>
        <w:rPr>
          <w:lang w:val="fr-CA"/>
        </w:rPr>
      </w:pPr>
      <w:r w:rsidRPr="00824699">
        <w:rPr>
          <w:lang w:val="fr-CA"/>
        </w:rPr>
        <w:t xml:space="preserve">b)  d’autre part, le bailleur et le </w:t>
      </w:r>
      <w:r w:rsidR="001347B3" w:rsidRPr="00824699">
        <w:rPr>
          <w:lang w:val="fr-CA"/>
        </w:rPr>
        <w:t>destinataire du transfert</w:t>
      </w:r>
      <w:r w:rsidR="00334F9F" w:rsidRPr="00824699">
        <w:rPr>
          <w:lang w:val="fr-CA"/>
        </w:rPr>
        <w:t xml:space="preserve"> </w:t>
      </w:r>
      <w:r w:rsidRPr="00824699">
        <w:rPr>
          <w:lang w:val="fr-CA"/>
        </w:rPr>
        <w:t>n’ont pas de lien de dépendance entre eux.</w:t>
      </w:r>
    </w:p>
    <w:p w:rsidR="00107E6D" w:rsidRPr="00824699" w:rsidRDefault="00107E6D" w:rsidP="00107E6D">
      <w:pPr>
        <w:pStyle w:val="Laws-paraindent"/>
        <w:rPr>
          <w:lang w:val="fr-CA"/>
        </w:rPr>
      </w:pPr>
      <w:r w:rsidRPr="00824699">
        <w:rPr>
          <w:lang w:val="fr-CA"/>
        </w:rPr>
        <w:t xml:space="preserve">(2)  Dans le cas où le bailleur a un lien de dépendance avec le </w:t>
      </w:r>
      <w:r w:rsidR="001347B3" w:rsidRPr="00824699">
        <w:rPr>
          <w:lang w:val="fr-CA"/>
        </w:rPr>
        <w:t>destinataire du transfert</w:t>
      </w:r>
      <w:r w:rsidRPr="00824699">
        <w:rPr>
          <w:lang w:val="fr-CA"/>
        </w:rPr>
        <w:t xml:space="preserve">, la juste valeur marchande est égale au montant qui aurait été payé si l’intérêt foncier à bail avait été vendu à la date d’enregistrement sur le marché libre par un vendeur consentant à un acheteur consentant, libre de toute fiducie et non grevé d’un jugement ordonnant un paiement en espèces ou d’une hypothèque ou autre instrument financier garantissant le paiement d’une somme ou l’exécution d’une obligation. </w:t>
      </w:r>
    </w:p>
    <w:p w:rsidR="00107E6D" w:rsidRPr="00824699" w:rsidRDefault="00107E6D" w:rsidP="00107E6D">
      <w:pPr>
        <w:pStyle w:val="H3"/>
        <w:rPr>
          <w:lang w:val="fr-CA"/>
        </w:rPr>
      </w:pPr>
      <w:r w:rsidRPr="00824699">
        <w:rPr>
          <w:lang w:val="fr-CA"/>
        </w:rPr>
        <w:t xml:space="preserve">Juste valeur marchande des baux d’une durée maximale de </w:t>
      </w:r>
      <w:r w:rsidR="00612941" w:rsidRPr="00824699">
        <w:rPr>
          <w:lang w:val="fr-CA"/>
        </w:rPr>
        <w:t>30</w:t>
      </w:r>
      <w:r w:rsidRPr="00824699">
        <w:rPr>
          <w:lang w:val="fr-CA"/>
        </w:rPr>
        <w:t xml:space="preserve"> ans</w:t>
      </w:r>
    </w:p>
    <w:p w:rsidR="00107E6D" w:rsidRPr="00824699" w:rsidRDefault="00107E6D" w:rsidP="00107E6D">
      <w:pPr>
        <w:pStyle w:val="Laws-paraindent"/>
        <w:rPr>
          <w:lang w:val="fr-CA"/>
        </w:rPr>
      </w:pPr>
      <w:r w:rsidRPr="00824699">
        <w:rPr>
          <w:b/>
          <w:lang w:val="fr-CA"/>
        </w:rPr>
        <w:t>4.(</w:t>
      </w:r>
      <w:r w:rsidRPr="00824699">
        <w:rPr>
          <w:lang w:val="fr-CA"/>
        </w:rPr>
        <w:t>1)  La juste valeur marchande d</w:t>
      </w:r>
      <w:r w:rsidR="009E54FA">
        <w:rPr>
          <w:lang w:val="fr-CA"/>
        </w:rPr>
        <w:t>’un</w:t>
      </w:r>
      <w:r w:rsidR="001347B3" w:rsidRPr="00824699">
        <w:rPr>
          <w:lang w:val="fr-CA"/>
        </w:rPr>
        <w:t xml:space="preserve"> transfert</w:t>
      </w:r>
      <w:r w:rsidR="00CD6597" w:rsidRPr="00824699">
        <w:rPr>
          <w:lang w:val="fr-CA"/>
        </w:rPr>
        <w:t xml:space="preserve"> visant</w:t>
      </w:r>
      <w:r w:rsidRPr="00824699">
        <w:rPr>
          <w:lang w:val="fr-CA"/>
        </w:rPr>
        <w:t xml:space="preserve"> un bail : </w:t>
      </w:r>
    </w:p>
    <w:p w:rsidR="00107E6D" w:rsidRPr="00824699" w:rsidRDefault="00107E6D" w:rsidP="000F3B9E">
      <w:pPr>
        <w:pStyle w:val="Laws-subsectiona"/>
        <w:rPr>
          <w:lang w:val="fr-CA"/>
        </w:rPr>
      </w:pPr>
      <w:r w:rsidRPr="00824699">
        <w:rPr>
          <w:lang w:val="fr-CA"/>
        </w:rPr>
        <w:t xml:space="preserve">a)  auquel l’article 3 ne s’applique pas, </w:t>
      </w:r>
    </w:p>
    <w:p w:rsidR="00107E6D" w:rsidRPr="00824699" w:rsidRDefault="00107E6D" w:rsidP="000F3B9E">
      <w:pPr>
        <w:pStyle w:val="Laws-subsectiona"/>
        <w:rPr>
          <w:lang w:val="fr-CA"/>
        </w:rPr>
      </w:pPr>
      <w:r w:rsidRPr="00824699">
        <w:rPr>
          <w:lang w:val="fr-CA"/>
        </w:rPr>
        <w:t xml:space="preserve">b)  dont la durée n’excède pas </w:t>
      </w:r>
      <w:r w:rsidR="00CD630E" w:rsidRPr="00824699">
        <w:rPr>
          <w:lang w:val="fr-CA"/>
        </w:rPr>
        <w:t>trente</w:t>
      </w:r>
      <w:r w:rsidRPr="00824699">
        <w:rPr>
          <w:lang w:val="fr-CA"/>
        </w:rPr>
        <w:t xml:space="preserve"> (</w:t>
      </w:r>
      <w:r w:rsidR="00CD630E" w:rsidRPr="00824699">
        <w:rPr>
          <w:lang w:val="fr-CA"/>
        </w:rPr>
        <w:t>3</w:t>
      </w:r>
      <w:r w:rsidRPr="00824699">
        <w:rPr>
          <w:lang w:val="fr-CA"/>
        </w:rPr>
        <w:t xml:space="preserve">0) ans, </w:t>
      </w:r>
    </w:p>
    <w:p w:rsidR="00107E6D" w:rsidRPr="00824699" w:rsidRDefault="00107E6D" w:rsidP="000F3B9E">
      <w:pPr>
        <w:pStyle w:val="Laws-subsectiona"/>
        <w:rPr>
          <w:lang w:val="fr-CA"/>
        </w:rPr>
      </w:pPr>
      <w:r w:rsidRPr="00824699">
        <w:rPr>
          <w:lang w:val="fr-CA"/>
        </w:rPr>
        <w:t xml:space="preserve">c)  dont le bailleur n’a pas de lien de dépendance avec le </w:t>
      </w:r>
      <w:r w:rsidR="001347B3" w:rsidRPr="00824699">
        <w:rPr>
          <w:lang w:val="fr-CA"/>
        </w:rPr>
        <w:t>destinataire du transfert</w:t>
      </w:r>
      <w:r w:rsidRPr="00824699">
        <w:rPr>
          <w:lang w:val="fr-CA"/>
        </w:rPr>
        <w:t xml:space="preserve">, </w:t>
      </w:r>
    </w:p>
    <w:p w:rsidR="00107E6D" w:rsidRPr="00824699" w:rsidRDefault="00107E6D" w:rsidP="00582C16">
      <w:pPr>
        <w:pStyle w:val="Laws-para"/>
        <w:rPr>
          <w:lang w:val="fr-CA"/>
        </w:rPr>
      </w:pPr>
      <w:r w:rsidRPr="00824699">
        <w:rPr>
          <w:lang w:val="fr-CA"/>
        </w:rPr>
        <w:t>est égale, sous réserve du choix exercé en vertu du paragraphe (2), au montant calculé selon la formule suivante :</w:t>
      </w:r>
    </w:p>
    <w:p w:rsidR="00107E6D" w:rsidRPr="00824699" w:rsidRDefault="00107E6D" w:rsidP="00107E6D">
      <w:pPr>
        <w:pStyle w:val="Laws-para"/>
        <w:jc w:val="center"/>
        <w:rPr>
          <w:lang w:val="fr-CA"/>
        </w:rPr>
      </w:pPr>
      <w:r w:rsidRPr="00824699">
        <w:rPr>
          <w:lang w:val="fr-CA"/>
        </w:rPr>
        <w:t>CF + (PAL x FVA)</w:t>
      </w:r>
    </w:p>
    <w:p w:rsidR="00107E6D" w:rsidRPr="00824699" w:rsidRDefault="00107E6D" w:rsidP="00107E6D">
      <w:pPr>
        <w:pStyle w:val="Laws-paraindent"/>
        <w:rPr>
          <w:lang w:val="fr-CA"/>
        </w:rPr>
      </w:pPr>
      <w:r w:rsidRPr="00824699">
        <w:rPr>
          <w:lang w:val="fr-CA"/>
        </w:rPr>
        <w:t>où :</w:t>
      </w:r>
    </w:p>
    <w:p w:rsidR="00107E6D" w:rsidRPr="00824699" w:rsidRDefault="00107E6D" w:rsidP="00107E6D">
      <w:pPr>
        <w:pStyle w:val="Laws-paraindent"/>
        <w:rPr>
          <w:lang w:val="fr-CA"/>
        </w:rPr>
      </w:pPr>
      <w:r w:rsidRPr="00824699">
        <w:rPr>
          <w:lang w:val="fr-CA"/>
        </w:rPr>
        <w:t xml:space="preserve">CF représente la contrepartie forfaitaire payée par le </w:t>
      </w:r>
      <w:r w:rsidR="001347B3" w:rsidRPr="00824699">
        <w:rPr>
          <w:lang w:val="fr-CA"/>
        </w:rPr>
        <w:t>destinataire du transfert</w:t>
      </w:r>
      <w:r w:rsidR="00334F9F" w:rsidRPr="00824699">
        <w:rPr>
          <w:lang w:val="fr-CA"/>
        </w:rPr>
        <w:t xml:space="preserve"> </w:t>
      </w:r>
      <w:r w:rsidRPr="00824699">
        <w:rPr>
          <w:lang w:val="fr-CA"/>
        </w:rPr>
        <w:t>pour l’octroi ou le transfert du bail, y compris les améliorations situées sur le bien foncier à bail;</w:t>
      </w:r>
    </w:p>
    <w:p w:rsidR="00107E6D" w:rsidRPr="00824699" w:rsidRDefault="00107E6D" w:rsidP="00107E6D">
      <w:pPr>
        <w:pStyle w:val="Laws-paraindent"/>
        <w:rPr>
          <w:lang w:val="fr-CA"/>
        </w:rPr>
      </w:pPr>
      <w:r w:rsidRPr="00824699">
        <w:rPr>
          <w:lang w:val="fr-CA"/>
        </w:rPr>
        <w:t>PAL représente le paiement annuel de loyer à verser la dernière année pour laquelle des loyers sont établis aux termes du bail;</w:t>
      </w:r>
    </w:p>
    <w:p w:rsidR="00107E6D" w:rsidRPr="00824699" w:rsidRDefault="00107E6D" w:rsidP="00107E6D">
      <w:pPr>
        <w:pStyle w:val="Laws-paraindent"/>
        <w:rPr>
          <w:lang w:val="fr-CA"/>
        </w:rPr>
      </w:pPr>
      <w:r w:rsidRPr="00824699">
        <w:rPr>
          <w:lang w:val="fr-CA"/>
        </w:rPr>
        <w:t xml:space="preserve"> FVA représente le facteur de valeur actualisée prévu à la colonne 2 du tableau 2 en regard du nombre d’années indiqué à la colonne 1 qui correspond à la durée du bail.</w:t>
      </w:r>
    </w:p>
    <w:p w:rsidR="00107E6D" w:rsidRPr="00824699" w:rsidRDefault="00107E6D" w:rsidP="00107E6D">
      <w:pPr>
        <w:pStyle w:val="Laws-paraindent"/>
        <w:rPr>
          <w:lang w:val="fr-CA"/>
        </w:rPr>
      </w:pPr>
      <w:r w:rsidRPr="00824699">
        <w:rPr>
          <w:lang w:val="fr-CA"/>
        </w:rPr>
        <w:t xml:space="preserve">(2)  Le </w:t>
      </w:r>
      <w:r w:rsidR="001347B3" w:rsidRPr="00824699">
        <w:rPr>
          <w:lang w:val="fr-CA"/>
        </w:rPr>
        <w:t>destinataire du transfert</w:t>
      </w:r>
      <w:r w:rsidR="00334F9F" w:rsidRPr="00824699">
        <w:rPr>
          <w:lang w:val="fr-CA"/>
        </w:rPr>
        <w:t xml:space="preserve"> </w:t>
      </w:r>
      <w:r w:rsidRPr="00824699">
        <w:rPr>
          <w:lang w:val="fr-CA"/>
        </w:rPr>
        <w:t xml:space="preserve">peut choisir de calculer la juste valeur marchande du bail conformément à l’article 5. </w:t>
      </w:r>
    </w:p>
    <w:p w:rsidR="00107E6D" w:rsidRPr="00824699" w:rsidRDefault="00107E6D" w:rsidP="00107E6D">
      <w:pPr>
        <w:pStyle w:val="H3"/>
        <w:rPr>
          <w:lang w:val="fr-CA"/>
        </w:rPr>
      </w:pPr>
      <w:r w:rsidRPr="00824699">
        <w:rPr>
          <w:lang w:val="fr-CA"/>
        </w:rPr>
        <w:t>Juste valeur marchande des autres baux</w:t>
      </w:r>
    </w:p>
    <w:p w:rsidR="00107E6D" w:rsidRPr="00824699" w:rsidRDefault="00107E6D" w:rsidP="00107E6D">
      <w:pPr>
        <w:pStyle w:val="Laws-paraindent"/>
        <w:rPr>
          <w:lang w:val="fr-CA"/>
        </w:rPr>
      </w:pPr>
      <w:r w:rsidRPr="00824699">
        <w:rPr>
          <w:b/>
          <w:lang w:val="fr-CA"/>
        </w:rPr>
        <w:t>5.</w:t>
      </w:r>
      <w:r w:rsidRPr="00824699">
        <w:rPr>
          <w:lang w:val="fr-CA"/>
        </w:rPr>
        <w:t xml:space="preserve">(1)  Sous réserve du paragraphe (2), la juste valeur marchande </w:t>
      </w:r>
      <w:r w:rsidR="00CD6597" w:rsidRPr="00824699">
        <w:rPr>
          <w:lang w:val="fr-CA"/>
        </w:rPr>
        <w:t>d’</w:t>
      </w:r>
      <w:r w:rsidR="001347B3" w:rsidRPr="00824699">
        <w:rPr>
          <w:lang w:val="fr-CA"/>
        </w:rPr>
        <w:t>un transfert</w:t>
      </w:r>
      <w:r w:rsidR="00CD6597" w:rsidRPr="00824699">
        <w:rPr>
          <w:lang w:val="fr-CA"/>
        </w:rPr>
        <w:t xml:space="preserve"> </w:t>
      </w:r>
      <w:r w:rsidR="00564A71" w:rsidRPr="00824699">
        <w:rPr>
          <w:lang w:val="fr-CA"/>
        </w:rPr>
        <w:t>auquel</w:t>
      </w:r>
      <w:r w:rsidRPr="00824699">
        <w:rPr>
          <w:lang w:val="fr-CA"/>
        </w:rPr>
        <w:t xml:space="preserve"> l’article 4 ne s’applique pas est égale au montant calculé selon la formule suivante :</w:t>
      </w:r>
    </w:p>
    <w:p w:rsidR="00107E6D" w:rsidRPr="00824699" w:rsidRDefault="00107E6D" w:rsidP="00107E6D">
      <w:pPr>
        <w:pStyle w:val="Laws-para"/>
        <w:jc w:val="center"/>
        <w:rPr>
          <w:lang w:val="fr-CA"/>
        </w:rPr>
      </w:pPr>
      <w:r w:rsidRPr="00824699">
        <w:rPr>
          <w:lang w:val="fr-CA"/>
        </w:rPr>
        <w:t>VFS x P</w:t>
      </w:r>
    </w:p>
    <w:p w:rsidR="00107E6D" w:rsidRPr="00824699" w:rsidRDefault="00107E6D" w:rsidP="00107E6D">
      <w:pPr>
        <w:pStyle w:val="Laws-paraindent"/>
        <w:rPr>
          <w:lang w:val="fr-CA"/>
        </w:rPr>
      </w:pPr>
      <w:r w:rsidRPr="00824699">
        <w:rPr>
          <w:lang w:val="fr-CA"/>
        </w:rPr>
        <w:t>où :</w:t>
      </w:r>
    </w:p>
    <w:p w:rsidR="00107E6D" w:rsidRPr="00824699" w:rsidRDefault="00107E6D" w:rsidP="00107E6D">
      <w:pPr>
        <w:pStyle w:val="Laws-paraindent"/>
        <w:rPr>
          <w:lang w:val="fr-CA"/>
        </w:rPr>
      </w:pPr>
      <w:r w:rsidRPr="00824699">
        <w:rPr>
          <w:iCs/>
          <w:lang w:val="fr-CA"/>
        </w:rPr>
        <w:t>VFS</w:t>
      </w:r>
      <w:r w:rsidRPr="00824699">
        <w:rPr>
          <w:lang w:val="fr-CA"/>
        </w:rPr>
        <w:t xml:space="preserve"> représente la juste valeur marchande de l’intérêt en fief simple, y compris les améliorations se trouvant sur l’intérêt foncier donné à bail; </w:t>
      </w:r>
    </w:p>
    <w:p w:rsidR="00107E6D" w:rsidRPr="00824699" w:rsidRDefault="00107E6D" w:rsidP="00107E6D">
      <w:pPr>
        <w:pStyle w:val="Laws-paraindent"/>
        <w:rPr>
          <w:lang w:val="fr-CA"/>
        </w:rPr>
      </w:pPr>
      <w:r w:rsidRPr="00824699">
        <w:rPr>
          <w:iCs/>
          <w:lang w:val="fr-CA"/>
        </w:rPr>
        <w:t>P</w:t>
      </w:r>
      <w:r w:rsidRPr="00824699">
        <w:rPr>
          <w:lang w:val="fr-CA"/>
        </w:rPr>
        <w:t> représente le pourcentage prévu à la colonne 2 du tableau 1 en regard de la période indiquée à la colonne 1 qui correspond à la durée du bail.</w:t>
      </w:r>
    </w:p>
    <w:p w:rsidR="00107E6D" w:rsidRPr="00824699" w:rsidRDefault="00107E6D" w:rsidP="00107E6D">
      <w:pPr>
        <w:pStyle w:val="Laws-paraindent"/>
        <w:rPr>
          <w:lang w:val="fr-CA"/>
        </w:rPr>
      </w:pPr>
      <w:r w:rsidRPr="00824699">
        <w:rPr>
          <w:lang w:val="fr-CA"/>
        </w:rPr>
        <w:t xml:space="preserve">(2)  Pour l’application du paragraphe (1), lorsqu’une partie des améliorations sur une parcelle de terre sont louées, la juste valeur marchande de l’intérêt foncier donné à bail est calculée selon la formule </w:t>
      </w:r>
      <w:r w:rsidRPr="00824699">
        <w:rPr>
          <w:lang w:val="fr-CA"/>
        </w:rPr>
        <w:lastRenderedPageBreak/>
        <w:t>suivante :</w:t>
      </w:r>
    </w:p>
    <w:p w:rsidR="00107E6D" w:rsidRPr="00824699" w:rsidRDefault="00107E6D" w:rsidP="00107E6D">
      <w:pPr>
        <w:pStyle w:val="Laws-para"/>
        <w:spacing w:after="40"/>
        <w:jc w:val="center"/>
        <w:rPr>
          <w:u w:val="single"/>
          <w:lang w:val="fr-CA"/>
        </w:rPr>
      </w:pPr>
      <w:r w:rsidRPr="00824699">
        <w:rPr>
          <w:u w:val="single"/>
          <w:lang w:val="fr-CA"/>
        </w:rPr>
        <w:t>VFS x P x SLTIB</w:t>
      </w:r>
    </w:p>
    <w:p w:rsidR="00107E6D" w:rsidRPr="00824699" w:rsidRDefault="00107E6D" w:rsidP="00107E6D">
      <w:pPr>
        <w:pStyle w:val="Laws-para"/>
        <w:jc w:val="center"/>
        <w:rPr>
          <w:lang w:val="fr-CA"/>
        </w:rPr>
      </w:pPr>
      <w:r w:rsidRPr="00824699">
        <w:rPr>
          <w:lang w:val="fr-CA"/>
        </w:rPr>
        <w:t>SLT</w:t>
      </w:r>
    </w:p>
    <w:p w:rsidR="00107E6D" w:rsidRPr="00824699" w:rsidRDefault="00107E6D" w:rsidP="00107E6D">
      <w:pPr>
        <w:pStyle w:val="Laws-paraindent"/>
        <w:rPr>
          <w:lang w:val="fr-CA"/>
        </w:rPr>
      </w:pPr>
      <w:r w:rsidRPr="00824699">
        <w:rPr>
          <w:lang w:val="fr-CA"/>
        </w:rPr>
        <w:t>où :</w:t>
      </w:r>
    </w:p>
    <w:p w:rsidR="00107E6D" w:rsidRPr="00824699" w:rsidRDefault="00107E6D" w:rsidP="00107E6D">
      <w:pPr>
        <w:pStyle w:val="Laws-paraindent"/>
        <w:rPr>
          <w:lang w:val="fr-CA"/>
        </w:rPr>
      </w:pPr>
      <w:r w:rsidRPr="00824699">
        <w:rPr>
          <w:iCs/>
          <w:lang w:val="fr-CA"/>
        </w:rPr>
        <w:t>VFS</w:t>
      </w:r>
      <w:r w:rsidRPr="00824699">
        <w:rPr>
          <w:lang w:val="fr-CA"/>
        </w:rPr>
        <w:t xml:space="preserve"> représente la juste valeur marchande de l’intérêt en fief simple, y compris les améliorations, où est situé l’intérêt foncier donné à bail; </w:t>
      </w:r>
    </w:p>
    <w:p w:rsidR="00107E6D" w:rsidRPr="00824699" w:rsidRDefault="00107E6D" w:rsidP="00107E6D">
      <w:pPr>
        <w:pStyle w:val="Laws-paraindent"/>
        <w:rPr>
          <w:lang w:val="fr-CA"/>
        </w:rPr>
      </w:pPr>
      <w:r w:rsidRPr="00824699">
        <w:rPr>
          <w:iCs/>
          <w:lang w:val="fr-CA"/>
        </w:rPr>
        <w:t>P</w:t>
      </w:r>
      <w:r w:rsidRPr="00824699">
        <w:rPr>
          <w:lang w:val="fr-CA"/>
        </w:rPr>
        <w:t xml:space="preserve"> représente le pourcentage prévu à la colonne 2 du tableau 1 en regard de la période indiquée à la colonne 1 qui correspond à la durée du bail; </w:t>
      </w:r>
    </w:p>
    <w:p w:rsidR="00107E6D" w:rsidRPr="00824699" w:rsidRDefault="00107E6D" w:rsidP="00107E6D">
      <w:pPr>
        <w:pStyle w:val="Laws-paraindent"/>
        <w:rPr>
          <w:lang w:val="fr-CA"/>
        </w:rPr>
      </w:pPr>
      <w:r w:rsidRPr="00824699">
        <w:rPr>
          <w:iCs/>
          <w:lang w:val="fr-CA"/>
        </w:rPr>
        <w:t>SLTIB</w:t>
      </w:r>
      <w:r w:rsidRPr="00824699">
        <w:rPr>
          <w:lang w:val="fr-CA"/>
        </w:rPr>
        <w:t> représente la superficie louable totale de l’intérêt foncier donné à bail;</w:t>
      </w:r>
    </w:p>
    <w:p w:rsidR="00107E6D" w:rsidRPr="00824699" w:rsidRDefault="00107E6D" w:rsidP="00107E6D">
      <w:pPr>
        <w:pStyle w:val="Laws-paraindent"/>
        <w:rPr>
          <w:lang w:val="fr-CA"/>
        </w:rPr>
      </w:pPr>
      <w:r w:rsidRPr="00824699">
        <w:rPr>
          <w:iCs/>
          <w:lang w:val="fr-CA"/>
        </w:rPr>
        <w:t>SLT</w:t>
      </w:r>
      <w:r w:rsidRPr="00824699">
        <w:rPr>
          <w:lang w:val="fr-CA"/>
        </w:rPr>
        <w:t> représente la superficie louable totale des améliorations se trouvant sur les terres où est situé l’intérêt foncier donné à bail.</w:t>
      </w:r>
    </w:p>
    <w:p w:rsidR="00107E6D" w:rsidRPr="00824699" w:rsidRDefault="00107E6D" w:rsidP="00582C16">
      <w:pPr>
        <w:pStyle w:val="Laws-paraindent"/>
        <w:rPr>
          <w:lang w:val="fr-CA"/>
        </w:rPr>
      </w:pPr>
      <w:r w:rsidRPr="00824699">
        <w:rPr>
          <w:lang w:val="fr-CA"/>
        </w:rPr>
        <w:t>(3)  La VFS visée aux paragraphes (1) et (2) correspond à la valeur imposable de l’intérêt foncier à bail, si cette donnée est disponible.</w:t>
      </w:r>
    </w:p>
    <w:p w:rsidR="00107E6D" w:rsidRPr="00824699" w:rsidRDefault="00107E6D" w:rsidP="00582C16">
      <w:pPr>
        <w:pStyle w:val="Laws-paraindent"/>
        <w:rPr>
          <w:lang w:val="fr-CA"/>
        </w:rPr>
      </w:pPr>
      <w:r w:rsidRPr="00824699">
        <w:rPr>
          <w:lang w:val="fr-CA"/>
        </w:rPr>
        <w:t>(4)  Si la valeur imposable n’est pas disponible, l’administrateur peut :</w:t>
      </w:r>
    </w:p>
    <w:p w:rsidR="00107E6D" w:rsidRPr="00824699" w:rsidRDefault="00107E6D" w:rsidP="000F3B9E">
      <w:pPr>
        <w:pStyle w:val="Laws-subsectiona"/>
        <w:rPr>
          <w:lang w:val="fr-CA"/>
        </w:rPr>
      </w:pPr>
      <w:r w:rsidRPr="00824699">
        <w:rPr>
          <w:lang w:val="fr-CA"/>
        </w:rPr>
        <w:t>a)  soit calculer la VFS en utilisant les meilleures données disponibles, y compris notamment la valeur imposable ou les données d’évaluation de biens fonciers comparables;</w:t>
      </w:r>
    </w:p>
    <w:p w:rsidR="00107E6D" w:rsidRPr="00824699" w:rsidRDefault="00107E6D" w:rsidP="000F3B9E">
      <w:pPr>
        <w:pStyle w:val="Laws-subsectiona"/>
        <w:rPr>
          <w:lang w:val="fr-CA"/>
        </w:rPr>
      </w:pPr>
      <w:r w:rsidRPr="00824699">
        <w:rPr>
          <w:lang w:val="fr-CA"/>
        </w:rPr>
        <w:t xml:space="preserve">b)  soit exiger du </w:t>
      </w:r>
      <w:r w:rsidR="001347B3" w:rsidRPr="00824699">
        <w:rPr>
          <w:lang w:val="fr-CA"/>
        </w:rPr>
        <w:t>destinataire du transfert</w:t>
      </w:r>
      <w:r w:rsidRPr="00824699">
        <w:rPr>
          <w:lang w:val="fr-CA"/>
        </w:rPr>
        <w:t xml:space="preserve"> qu’il fournisse à ses frais une évaluation de la VFS.</w:t>
      </w:r>
    </w:p>
    <w:p w:rsidR="00107E6D" w:rsidRPr="00824699" w:rsidRDefault="00107E6D" w:rsidP="00582C16">
      <w:pPr>
        <w:pStyle w:val="Laws-paraindent"/>
        <w:rPr>
          <w:lang w:val="fr-CA"/>
        </w:rPr>
      </w:pPr>
      <w:r w:rsidRPr="00824699">
        <w:rPr>
          <w:lang w:val="fr-CA"/>
        </w:rPr>
        <w:t xml:space="preserve">(5)  Si l’administrateur calcule la VFS en application de l’alinéa (4)a), le </w:t>
      </w:r>
      <w:r w:rsidR="001347B3" w:rsidRPr="00824699">
        <w:rPr>
          <w:lang w:val="fr-CA"/>
        </w:rPr>
        <w:t>destinataire du transfert</w:t>
      </w:r>
      <w:r w:rsidR="00334F9F" w:rsidRPr="00824699">
        <w:rPr>
          <w:lang w:val="fr-CA"/>
        </w:rPr>
        <w:t xml:space="preserve"> </w:t>
      </w:r>
      <w:r w:rsidRPr="00824699">
        <w:rPr>
          <w:lang w:val="fr-CA"/>
        </w:rPr>
        <w:t>peut, dans les dix (10) jours après que l’administrateur lui a donné avis de la VFS ainsi calculée, choisir de fournir une évaluation de la VFS à ses frais, auquel cas il dispose d’un délai supplémentaire de vingt et un (21) jours ou de tout autre délai qu’accepte l’administrateur.</w:t>
      </w:r>
    </w:p>
    <w:p w:rsidR="00107E6D" w:rsidRPr="00824699" w:rsidRDefault="00107E6D" w:rsidP="00582C16">
      <w:pPr>
        <w:pStyle w:val="Laws-paraindent"/>
        <w:rPr>
          <w:color w:val="auto"/>
          <w:lang w:val="fr-CA"/>
        </w:rPr>
      </w:pPr>
      <w:r w:rsidRPr="00824699">
        <w:rPr>
          <w:color w:val="auto"/>
          <w:lang w:val="fr-CA"/>
        </w:rPr>
        <w:t xml:space="preserve">(6)  Si le </w:t>
      </w:r>
      <w:r w:rsidR="001347B3" w:rsidRPr="00824699">
        <w:rPr>
          <w:lang w:val="fr-CA"/>
        </w:rPr>
        <w:t>destinataire du transfert</w:t>
      </w:r>
      <w:r w:rsidR="00334F9F" w:rsidRPr="00824699">
        <w:rPr>
          <w:color w:val="auto"/>
          <w:lang w:val="fr-CA"/>
        </w:rPr>
        <w:t xml:space="preserve"> </w:t>
      </w:r>
      <w:r w:rsidRPr="00824699">
        <w:rPr>
          <w:color w:val="auto"/>
          <w:lang w:val="fr-CA"/>
        </w:rPr>
        <w:t>fournit l’évaluation visée au paragraphe (5), l’administrateur est tenu d’utiliser la VFS fondée sur cette évaluation pour l’application du présent article.</w:t>
      </w:r>
    </w:p>
    <w:p w:rsidR="00107E6D" w:rsidRPr="00824699" w:rsidRDefault="00107E6D" w:rsidP="00107E6D">
      <w:pPr>
        <w:pStyle w:val="H3"/>
        <w:rPr>
          <w:lang w:val="fr-CA"/>
        </w:rPr>
      </w:pPr>
      <w:r w:rsidRPr="00824699">
        <w:rPr>
          <w:lang w:val="fr-CA"/>
        </w:rPr>
        <w:t>Juste valeur marchande d’une convention de modification du bail</w:t>
      </w:r>
    </w:p>
    <w:p w:rsidR="00107E6D" w:rsidRPr="00824699" w:rsidRDefault="00107E6D" w:rsidP="00582C16">
      <w:pPr>
        <w:pStyle w:val="Laws-paraindent"/>
        <w:rPr>
          <w:lang w:val="fr-CA"/>
        </w:rPr>
      </w:pPr>
      <w:r w:rsidRPr="00824699">
        <w:rPr>
          <w:b/>
          <w:lang w:val="fr-CA"/>
        </w:rPr>
        <w:t>6.</w:t>
      </w:r>
      <w:r w:rsidRPr="00824699">
        <w:rPr>
          <w:lang w:val="fr-CA"/>
        </w:rPr>
        <w:t xml:space="preserve">(1)  Pour l’application du présent article, la durée d’une convention de modification du bail est égale à la somme des éléments suivants : </w:t>
      </w:r>
    </w:p>
    <w:p w:rsidR="00107E6D" w:rsidRPr="00824699" w:rsidRDefault="00107E6D" w:rsidP="000F3B9E">
      <w:pPr>
        <w:pStyle w:val="Laws-subsectiona"/>
        <w:rPr>
          <w:b/>
          <w:lang w:val="fr-CA"/>
        </w:rPr>
      </w:pPr>
      <w:r w:rsidRPr="00824699">
        <w:rPr>
          <w:lang w:val="fr-CA"/>
        </w:rPr>
        <w:t xml:space="preserve">a)  la durée du bail avant la prolongation accordée par la convention de modification du bail, calculée conformément au paragraphe 2(1) sans égard au paragraphe 2(2) à compter de la date de signature initiale de la convention de bail; </w:t>
      </w:r>
      <w:r w:rsidR="00CD630E" w:rsidRPr="00824699">
        <w:rPr>
          <w:b/>
          <w:lang w:val="fr-CA"/>
        </w:rPr>
        <w:t xml:space="preserve">[Note à la Première Nation : Si l’exemption </w:t>
      </w:r>
      <w:r w:rsidR="009C228B">
        <w:rPr>
          <w:b/>
          <w:lang w:val="fr-CA"/>
        </w:rPr>
        <w:t>prévue</w:t>
      </w:r>
      <w:r w:rsidR="00CD630E" w:rsidRPr="00824699">
        <w:rPr>
          <w:b/>
          <w:lang w:val="fr-CA"/>
        </w:rPr>
        <w:t xml:space="preserve"> </w:t>
      </w:r>
      <w:r w:rsidR="00BD6D37" w:rsidRPr="00824699">
        <w:rPr>
          <w:b/>
          <w:lang w:val="fr-CA"/>
        </w:rPr>
        <w:t>à l’a</w:t>
      </w:r>
      <w:r w:rsidR="00CD630E" w:rsidRPr="00824699">
        <w:rPr>
          <w:b/>
          <w:lang w:val="fr-CA"/>
        </w:rPr>
        <w:t>linéa 12(</w:t>
      </w:r>
      <w:r w:rsidR="0064582F" w:rsidRPr="00824699">
        <w:rPr>
          <w:b/>
          <w:lang w:val="fr-CA"/>
        </w:rPr>
        <w:t>1</w:t>
      </w:r>
      <w:r w:rsidR="00CD630E" w:rsidRPr="00824699">
        <w:rPr>
          <w:b/>
          <w:lang w:val="fr-CA"/>
        </w:rPr>
        <w:t>)</w:t>
      </w:r>
      <w:r w:rsidR="0064582F" w:rsidRPr="00824699">
        <w:rPr>
          <w:b/>
          <w:lang w:val="fr-CA"/>
        </w:rPr>
        <w:t>d</w:t>
      </w:r>
      <w:r w:rsidR="00CD630E" w:rsidRPr="00824699">
        <w:rPr>
          <w:b/>
          <w:lang w:val="fr-CA"/>
        </w:rPr>
        <w:t xml:space="preserve">) n’est pas </w:t>
      </w:r>
      <w:r w:rsidR="00BD6D37" w:rsidRPr="00824699">
        <w:rPr>
          <w:b/>
          <w:lang w:val="fr-CA"/>
        </w:rPr>
        <w:t>inclu</w:t>
      </w:r>
      <w:r w:rsidR="00AC6333" w:rsidRPr="00824699">
        <w:rPr>
          <w:b/>
          <w:lang w:val="fr-CA"/>
        </w:rPr>
        <w:t>s</w:t>
      </w:r>
      <w:r w:rsidR="00CD630E" w:rsidRPr="00824699">
        <w:rPr>
          <w:b/>
          <w:lang w:val="fr-CA"/>
        </w:rPr>
        <w:t xml:space="preserve">e, il faudrait supprimer </w:t>
      </w:r>
      <w:r w:rsidR="009C228B">
        <w:rPr>
          <w:b/>
          <w:lang w:val="fr-CA"/>
        </w:rPr>
        <w:t>le présent ali</w:t>
      </w:r>
      <w:r w:rsidR="00CD630E" w:rsidRPr="00824699">
        <w:rPr>
          <w:b/>
          <w:lang w:val="fr-CA"/>
        </w:rPr>
        <w:t>néa.]</w:t>
      </w:r>
    </w:p>
    <w:p w:rsidR="00107E6D" w:rsidRPr="00824699" w:rsidRDefault="00107E6D" w:rsidP="000F3B9E">
      <w:pPr>
        <w:pStyle w:val="Laws-subsectiona"/>
        <w:rPr>
          <w:lang w:val="fr-CA"/>
        </w:rPr>
      </w:pPr>
      <w:r w:rsidRPr="00824699">
        <w:rPr>
          <w:lang w:val="fr-CA"/>
        </w:rPr>
        <w:t>b)  le nombre d’années, selon le paragraphe 2(5), dont le bail est prolongé grâce à la convention de modification du bail.</w:t>
      </w:r>
    </w:p>
    <w:p w:rsidR="00107E6D" w:rsidRPr="00824699" w:rsidRDefault="00107E6D" w:rsidP="00677FC3">
      <w:pPr>
        <w:pStyle w:val="Laws-paraindent"/>
        <w:rPr>
          <w:lang w:val="fr-CA"/>
        </w:rPr>
      </w:pPr>
      <w:r w:rsidRPr="00824699">
        <w:rPr>
          <w:lang w:val="fr-CA"/>
        </w:rPr>
        <w:t xml:space="preserve">(2)  Pour l’application de l’alinéa (1)b), les options ou les droits de renouveler ou de prolonger le bail aux termes de la convention de modification du bail sont réputés avoir été exercés afin de prévoir la plus longue prolongation possible. </w:t>
      </w:r>
    </w:p>
    <w:p w:rsidR="00107E6D" w:rsidRPr="00824699" w:rsidRDefault="00107E6D" w:rsidP="00677FC3">
      <w:pPr>
        <w:pStyle w:val="Laws-paraindent"/>
        <w:rPr>
          <w:lang w:val="fr-CA"/>
        </w:rPr>
      </w:pPr>
      <w:r w:rsidRPr="00824699">
        <w:rPr>
          <w:lang w:val="fr-CA"/>
        </w:rPr>
        <w:t>(3)  Sous réserve du paragraphe (5), si la durée de la convention de modification du bail est de cent (100) ou moins, la juste valeur marchande de celle-ci est calculée selon la formule suivante </w:t>
      </w:r>
      <w:r w:rsidRPr="00824699">
        <w:rPr>
          <w:rFonts w:ascii="où :" w:hAnsi="où :"/>
          <w:lang w:val="fr-CA"/>
        </w:rPr>
        <w:t>:</w:t>
      </w:r>
    </w:p>
    <w:p w:rsidR="00107E6D" w:rsidRPr="00824699" w:rsidRDefault="00107E6D" w:rsidP="00107E6D">
      <w:pPr>
        <w:pStyle w:val="Laws-para"/>
        <w:jc w:val="center"/>
        <w:rPr>
          <w:lang w:val="fr-CA"/>
        </w:rPr>
      </w:pPr>
      <w:r w:rsidRPr="00824699">
        <w:rPr>
          <w:lang w:val="fr-CA"/>
        </w:rPr>
        <w:lastRenderedPageBreak/>
        <w:t>CF + (PAL x FVA)</w:t>
      </w:r>
    </w:p>
    <w:p w:rsidR="00107E6D" w:rsidRPr="00824699" w:rsidRDefault="00107E6D" w:rsidP="00677FC3">
      <w:pPr>
        <w:pStyle w:val="Laws-paraindent"/>
        <w:rPr>
          <w:lang w:val="fr-CA"/>
        </w:rPr>
      </w:pPr>
      <w:r w:rsidRPr="00824699">
        <w:rPr>
          <w:lang w:val="fr-CA"/>
        </w:rPr>
        <w:t>où :</w:t>
      </w:r>
    </w:p>
    <w:p w:rsidR="00107E6D" w:rsidRPr="00824699" w:rsidRDefault="00107E6D" w:rsidP="00677FC3">
      <w:pPr>
        <w:pStyle w:val="Laws-paraindent"/>
        <w:rPr>
          <w:lang w:val="fr-CA"/>
        </w:rPr>
      </w:pPr>
      <w:r w:rsidRPr="00824699">
        <w:rPr>
          <w:lang w:val="fr-CA"/>
        </w:rPr>
        <w:t xml:space="preserve">CF représente la contrepartie forfaitaire payée par le </w:t>
      </w:r>
      <w:r w:rsidR="001347B3" w:rsidRPr="00824699">
        <w:rPr>
          <w:lang w:val="fr-CA"/>
        </w:rPr>
        <w:t>destinataire du transfert</w:t>
      </w:r>
      <w:r w:rsidR="00334F9F" w:rsidRPr="00824699">
        <w:rPr>
          <w:lang w:val="fr-CA"/>
        </w:rPr>
        <w:t xml:space="preserve"> </w:t>
      </w:r>
      <w:r w:rsidRPr="00824699">
        <w:rPr>
          <w:lang w:val="fr-CA"/>
        </w:rPr>
        <w:t>pour la modification du bail, y compris les améliorations situées sur le bien foncier à bail;</w:t>
      </w:r>
    </w:p>
    <w:p w:rsidR="00107E6D" w:rsidRPr="00824699" w:rsidRDefault="00107E6D" w:rsidP="00677FC3">
      <w:pPr>
        <w:pStyle w:val="Laws-paraindent"/>
        <w:rPr>
          <w:lang w:val="fr-CA"/>
        </w:rPr>
      </w:pPr>
      <w:r w:rsidRPr="00824699">
        <w:rPr>
          <w:lang w:val="fr-CA"/>
        </w:rPr>
        <w:t xml:space="preserve">PAL représente le paiement annuel du loyer à verser la dernière année pour laquelle des loyers sont établis aux termes du bail tel que prolongé par la convention de modification du bail; </w:t>
      </w:r>
    </w:p>
    <w:p w:rsidR="00107E6D" w:rsidRPr="00824699" w:rsidRDefault="00107E6D" w:rsidP="00677FC3">
      <w:pPr>
        <w:pStyle w:val="Laws-paraindent"/>
        <w:rPr>
          <w:lang w:val="fr-CA"/>
        </w:rPr>
      </w:pPr>
      <w:r w:rsidRPr="00824699">
        <w:rPr>
          <w:lang w:val="fr-CA"/>
        </w:rPr>
        <w:t>FVA représente le facteur de valeur actualisée prévu à la colonne 2 du tableau 2 en regard du nombre d’années indiqué à la colonne 1 qui correspond au nombre d’années applicable selon l’alinéa (1)b).</w:t>
      </w:r>
    </w:p>
    <w:p w:rsidR="00107E6D" w:rsidRPr="00824699" w:rsidRDefault="00107E6D" w:rsidP="00107E6D">
      <w:pPr>
        <w:pStyle w:val="Laws-paraindent"/>
        <w:rPr>
          <w:lang w:val="fr-CA"/>
        </w:rPr>
      </w:pPr>
      <w:r w:rsidRPr="00824699">
        <w:rPr>
          <w:lang w:val="fr-CA"/>
        </w:rPr>
        <w:t>(4)  Si la durée de la convention de modification du bail dépasse cent (100) ans, l’article 5 s’applique aux fins du calcul de la juste valeur marchande de celle-ci, sauf que l’élément « P » est égal au pourcentage prévu à la colonne 2 du tableau 1 en regard de la période indiquée à la colonne 1 qui correspond au nombre d’années applicable selon l’alinéa (1)b).</w:t>
      </w:r>
    </w:p>
    <w:p w:rsidR="00107E6D" w:rsidRPr="00824699" w:rsidRDefault="00107E6D" w:rsidP="00107E6D">
      <w:pPr>
        <w:pStyle w:val="Laws-paraindent"/>
        <w:rPr>
          <w:lang w:val="fr-CA"/>
        </w:rPr>
      </w:pPr>
      <w:r w:rsidRPr="00824699">
        <w:rPr>
          <w:lang w:val="fr-CA"/>
        </w:rPr>
        <w:t xml:space="preserve">(5)  Le </w:t>
      </w:r>
      <w:r w:rsidR="001347B3" w:rsidRPr="00824699">
        <w:rPr>
          <w:lang w:val="fr-CA"/>
        </w:rPr>
        <w:t>destinataire du transfert</w:t>
      </w:r>
      <w:r w:rsidR="00334F9F" w:rsidRPr="00824699">
        <w:rPr>
          <w:lang w:val="fr-CA"/>
        </w:rPr>
        <w:t xml:space="preserve"> </w:t>
      </w:r>
      <w:r w:rsidRPr="00824699">
        <w:rPr>
          <w:lang w:val="fr-CA"/>
        </w:rPr>
        <w:t xml:space="preserve">peut choisir de calculer la juste valeur marchande du bail conformément à l’article 5 avec la modification prévue au paragraphe (4). </w:t>
      </w:r>
    </w:p>
    <w:p w:rsidR="00107E6D" w:rsidRPr="00824699" w:rsidRDefault="00107E6D" w:rsidP="00107E6D">
      <w:pPr>
        <w:pStyle w:val="H3"/>
        <w:rPr>
          <w:lang w:val="fr-CA"/>
        </w:rPr>
      </w:pPr>
      <w:r w:rsidRPr="00824699">
        <w:rPr>
          <w:lang w:val="fr-CA"/>
        </w:rPr>
        <w:t>Juste valeur marchande des domaines viagers</w:t>
      </w:r>
    </w:p>
    <w:p w:rsidR="00107E6D" w:rsidRPr="00824699" w:rsidRDefault="00107E6D" w:rsidP="00107E6D">
      <w:pPr>
        <w:pStyle w:val="Laws-paraindent"/>
        <w:rPr>
          <w:lang w:val="fr-CA"/>
        </w:rPr>
      </w:pPr>
      <w:r w:rsidRPr="00824699">
        <w:rPr>
          <w:b/>
          <w:lang w:val="fr-CA"/>
        </w:rPr>
        <w:t>7.</w:t>
      </w:r>
      <w:r w:rsidRPr="00824699">
        <w:rPr>
          <w:lang w:val="fr-CA"/>
        </w:rPr>
        <w:t>  La juste valeur marchande d’un domaine viager sur un bail est le montant calculé selon la formule suivante :</w:t>
      </w:r>
    </w:p>
    <w:p w:rsidR="00107E6D" w:rsidRPr="00824699" w:rsidRDefault="00107E6D" w:rsidP="00107E6D">
      <w:pPr>
        <w:pStyle w:val="Laws-para"/>
        <w:jc w:val="center"/>
        <w:rPr>
          <w:lang w:val="fr-CA"/>
        </w:rPr>
      </w:pPr>
      <w:r w:rsidRPr="00824699">
        <w:rPr>
          <w:lang w:val="fr-CA"/>
        </w:rPr>
        <w:t>VIB x P</w:t>
      </w:r>
    </w:p>
    <w:p w:rsidR="00107E6D" w:rsidRPr="00824699" w:rsidRDefault="00107E6D" w:rsidP="00107E6D">
      <w:pPr>
        <w:pStyle w:val="Laws-paraindent"/>
        <w:rPr>
          <w:lang w:val="fr-CA"/>
        </w:rPr>
      </w:pPr>
      <w:r w:rsidRPr="00824699">
        <w:rPr>
          <w:lang w:val="fr-CA"/>
        </w:rPr>
        <w:t>où :</w:t>
      </w:r>
    </w:p>
    <w:p w:rsidR="00107E6D" w:rsidRPr="00824699" w:rsidRDefault="00107E6D" w:rsidP="00107E6D">
      <w:pPr>
        <w:pStyle w:val="Laws-paraindent"/>
        <w:rPr>
          <w:lang w:val="fr-CA"/>
        </w:rPr>
      </w:pPr>
      <w:r w:rsidRPr="00824699">
        <w:rPr>
          <w:iCs/>
          <w:lang w:val="fr-CA"/>
        </w:rPr>
        <w:t>VIB</w:t>
      </w:r>
      <w:r w:rsidRPr="00824699">
        <w:rPr>
          <w:lang w:val="fr-CA"/>
        </w:rPr>
        <w:t xml:space="preserve"> représente la juste valeur marchande de l’intérêt foncier à bail, calculée : </w:t>
      </w:r>
    </w:p>
    <w:p w:rsidR="00107E6D" w:rsidRPr="00824699" w:rsidRDefault="00107E6D" w:rsidP="000F3B9E">
      <w:pPr>
        <w:pStyle w:val="Laws-subsectiona"/>
        <w:rPr>
          <w:lang w:val="fr-CA"/>
        </w:rPr>
      </w:pPr>
      <w:r w:rsidRPr="00824699">
        <w:rPr>
          <w:lang w:val="fr-CA"/>
        </w:rPr>
        <w:t>a)  comme si le domaine viager n’existait pas;</w:t>
      </w:r>
    </w:p>
    <w:p w:rsidR="00107E6D" w:rsidRPr="00824699" w:rsidRDefault="00107E6D" w:rsidP="000F3B9E">
      <w:pPr>
        <w:pStyle w:val="Laws-subsectiona"/>
        <w:rPr>
          <w:lang w:val="fr-CA"/>
        </w:rPr>
      </w:pPr>
      <w:r w:rsidRPr="00824699">
        <w:rPr>
          <w:lang w:val="fr-CA"/>
        </w:rPr>
        <w:t>b)  conformément aux articles 3, 4 ou 5, selon le cas;</w:t>
      </w:r>
    </w:p>
    <w:p w:rsidR="00107E6D" w:rsidRPr="00824699" w:rsidRDefault="00107E6D" w:rsidP="00677FC3">
      <w:pPr>
        <w:pStyle w:val="Laws-paraindent"/>
        <w:rPr>
          <w:lang w:val="fr-CA"/>
        </w:rPr>
      </w:pPr>
      <w:r w:rsidRPr="00824699">
        <w:rPr>
          <w:iCs/>
          <w:lang w:val="fr-CA"/>
        </w:rPr>
        <w:t>P</w:t>
      </w:r>
      <w:r w:rsidRPr="00824699">
        <w:rPr>
          <w:lang w:val="fr-CA"/>
        </w:rPr>
        <w:t> représente le pourcentage prévu à la colonne 2 du tableau 1 en regard de la période indiquée à la colonne 1 qui correspond à la durée du domaine viager.</w:t>
      </w:r>
    </w:p>
    <w:p w:rsidR="00107E6D" w:rsidRPr="00824699" w:rsidRDefault="001347B3" w:rsidP="004E6921">
      <w:pPr>
        <w:pStyle w:val="H3"/>
        <w:rPr>
          <w:lang w:val="fr-CA"/>
        </w:rPr>
      </w:pPr>
      <w:r w:rsidRPr="00824699">
        <w:rPr>
          <w:lang w:val="fr-CA"/>
        </w:rPr>
        <w:t>Transfert</w:t>
      </w:r>
      <w:r w:rsidR="00334F9F" w:rsidRPr="00824699">
        <w:rPr>
          <w:lang w:val="fr-CA"/>
        </w:rPr>
        <w:t>s</w:t>
      </w:r>
      <w:r w:rsidR="00107E6D" w:rsidRPr="00824699">
        <w:rPr>
          <w:lang w:val="fr-CA"/>
        </w:rPr>
        <w:t xml:space="preserve"> avec lien de dépendance</w:t>
      </w:r>
    </w:p>
    <w:p w:rsidR="00107E6D" w:rsidRPr="00824699" w:rsidRDefault="00107E6D" w:rsidP="004E6921">
      <w:pPr>
        <w:pStyle w:val="Laws-paraindent"/>
        <w:rPr>
          <w:lang w:val="fr-CA"/>
        </w:rPr>
      </w:pPr>
      <w:r w:rsidRPr="00824699">
        <w:rPr>
          <w:b/>
          <w:lang w:val="fr-CA"/>
        </w:rPr>
        <w:t>8.</w:t>
      </w:r>
      <w:r w:rsidRPr="00824699">
        <w:rPr>
          <w:lang w:val="fr-CA"/>
        </w:rPr>
        <w:t xml:space="preserve">  Lorsque </w:t>
      </w:r>
      <w:r w:rsidR="007464E5" w:rsidRPr="00824699">
        <w:rPr>
          <w:lang w:val="fr-CA"/>
        </w:rPr>
        <w:t>l’auteur</w:t>
      </w:r>
      <w:r w:rsidR="001347B3" w:rsidRPr="00824699">
        <w:rPr>
          <w:lang w:val="fr-CA"/>
        </w:rPr>
        <w:t xml:space="preserve"> d</w:t>
      </w:r>
      <w:r w:rsidR="00871D59">
        <w:rPr>
          <w:lang w:val="fr-CA"/>
        </w:rPr>
        <w:t>’un</w:t>
      </w:r>
      <w:r w:rsidR="001347B3" w:rsidRPr="00824699">
        <w:rPr>
          <w:lang w:val="fr-CA"/>
        </w:rPr>
        <w:t xml:space="preserve"> transfert</w:t>
      </w:r>
      <w:r w:rsidRPr="00824699">
        <w:rPr>
          <w:lang w:val="fr-CA"/>
        </w:rPr>
        <w:t xml:space="preserve"> a un lien de dépendance avec le </w:t>
      </w:r>
      <w:r w:rsidR="001347B3" w:rsidRPr="00824699">
        <w:rPr>
          <w:lang w:val="fr-CA"/>
        </w:rPr>
        <w:t>destinataire du transfert</w:t>
      </w:r>
      <w:r w:rsidRPr="00824699">
        <w:rPr>
          <w:lang w:val="fr-CA"/>
        </w:rPr>
        <w:t xml:space="preserve">, l’administrateur peut : </w:t>
      </w:r>
    </w:p>
    <w:p w:rsidR="00107E6D" w:rsidRPr="00824699" w:rsidRDefault="00107E6D" w:rsidP="000F3B9E">
      <w:pPr>
        <w:pStyle w:val="Laws-subsectiona"/>
        <w:rPr>
          <w:lang w:val="fr-CA"/>
        </w:rPr>
      </w:pPr>
      <w:r w:rsidRPr="00824699">
        <w:rPr>
          <w:lang w:val="fr-CA"/>
        </w:rPr>
        <w:t xml:space="preserve">a)  soit utiliser la valeur imposable; </w:t>
      </w:r>
    </w:p>
    <w:p w:rsidR="00107E6D" w:rsidRPr="00824699" w:rsidRDefault="00107E6D" w:rsidP="000F3B9E">
      <w:pPr>
        <w:pStyle w:val="Laws-subsectiona"/>
        <w:rPr>
          <w:lang w:val="fr-CA"/>
        </w:rPr>
      </w:pPr>
      <w:r w:rsidRPr="00824699">
        <w:rPr>
          <w:lang w:val="fr-CA"/>
        </w:rPr>
        <w:t xml:space="preserve">b)  soit obliger le </w:t>
      </w:r>
      <w:r w:rsidR="001347B3" w:rsidRPr="00824699">
        <w:rPr>
          <w:lang w:val="fr-CA"/>
        </w:rPr>
        <w:t>destinataire du transfert</w:t>
      </w:r>
      <w:r w:rsidR="00334F9F" w:rsidRPr="00824699">
        <w:rPr>
          <w:lang w:val="fr-CA"/>
        </w:rPr>
        <w:t xml:space="preserve"> </w:t>
      </w:r>
      <w:r w:rsidRPr="00824699">
        <w:rPr>
          <w:lang w:val="fr-CA"/>
        </w:rPr>
        <w:t xml:space="preserve">à fournir à ses frais avec sa déclaration, le cas échéant, une évaluation de l’un ou l’autre des éléments suivants : </w:t>
      </w:r>
    </w:p>
    <w:p w:rsidR="00107E6D" w:rsidRPr="00824699" w:rsidRDefault="00107E6D" w:rsidP="004E6921">
      <w:pPr>
        <w:pStyle w:val="Laws-subsectioni"/>
        <w:rPr>
          <w:lang w:val="fr-CA"/>
        </w:rPr>
      </w:pPr>
      <w:r w:rsidRPr="00824699">
        <w:rPr>
          <w:lang w:val="fr-CA"/>
        </w:rPr>
        <w:t xml:space="preserve">(i)  le montant visé au paragraphe 3(2), </w:t>
      </w:r>
    </w:p>
    <w:p w:rsidR="00107E6D" w:rsidRPr="00824699" w:rsidRDefault="00107E6D" w:rsidP="004E6921">
      <w:pPr>
        <w:pStyle w:val="Laws-subsectioni"/>
        <w:rPr>
          <w:lang w:val="fr-CA"/>
        </w:rPr>
      </w:pPr>
      <w:r w:rsidRPr="00824699">
        <w:rPr>
          <w:lang w:val="fr-CA"/>
        </w:rPr>
        <w:t xml:space="preserve">(ii)  le PAL visé aux articles 4 ou 6 qui serait payé sur le marché libre à la date d’enregistrement par </w:t>
      </w:r>
      <w:r w:rsidR="00871D59">
        <w:rPr>
          <w:lang w:val="fr-CA"/>
        </w:rPr>
        <w:t>un</w:t>
      </w:r>
      <w:r w:rsidRPr="00824699">
        <w:rPr>
          <w:lang w:val="fr-CA"/>
        </w:rPr>
        <w:t xml:space="preserve"> </w:t>
      </w:r>
      <w:r w:rsidR="001347B3" w:rsidRPr="00824699">
        <w:rPr>
          <w:lang w:val="fr-CA"/>
        </w:rPr>
        <w:t>destinataire d</w:t>
      </w:r>
      <w:r w:rsidR="00871D59">
        <w:rPr>
          <w:lang w:val="fr-CA"/>
        </w:rPr>
        <w:t>e</w:t>
      </w:r>
      <w:r w:rsidR="001347B3" w:rsidRPr="00824699">
        <w:rPr>
          <w:lang w:val="fr-CA"/>
        </w:rPr>
        <w:t xml:space="preserve"> transfert</w:t>
      </w:r>
      <w:r w:rsidR="00334F9F" w:rsidRPr="00824699">
        <w:rPr>
          <w:lang w:val="fr-CA"/>
        </w:rPr>
        <w:t xml:space="preserve"> </w:t>
      </w:r>
      <w:r w:rsidRPr="00824699">
        <w:rPr>
          <w:lang w:val="fr-CA"/>
        </w:rPr>
        <w:t>sans lien de dépendance,</w:t>
      </w:r>
    </w:p>
    <w:p w:rsidR="00107E6D" w:rsidRPr="00824699" w:rsidRDefault="00107E6D" w:rsidP="004E6921">
      <w:pPr>
        <w:pStyle w:val="Laws-subsectioni"/>
        <w:rPr>
          <w:lang w:val="fr-CA"/>
        </w:rPr>
      </w:pPr>
      <w:r w:rsidRPr="00824699">
        <w:rPr>
          <w:lang w:val="fr-CA"/>
        </w:rPr>
        <w:t>(iii)</w:t>
      </w:r>
      <w:r w:rsidRPr="00824699">
        <w:rPr>
          <w:lang w:val="fr-CA"/>
        </w:rPr>
        <w:tab/>
        <w:t xml:space="preserve">  la VFS visée à l’article 5 qui serait payée sur le marché libre à la date d’enregistrement par </w:t>
      </w:r>
      <w:r w:rsidR="00871D59">
        <w:rPr>
          <w:lang w:val="fr-CA"/>
        </w:rPr>
        <w:t>un</w:t>
      </w:r>
      <w:r w:rsidRPr="00824699">
        <w:rPr>
          <w:lang w:val="fr-CA"/>
        </w:rPr>
        <w:t xml:space="preserve"> </w:t>
      </w:r>
      <w:r w:rsidR="001347B3" w:rsidRPr="00824699">
        <w:rPr>
          <w:lang w:val="fr-CA"/>
        </w:rPr>
        <w:t>destinataire d</w:t>
      </w:r>
      <w:r w:rsidR="00871D59">
        <w:rPr>
          <w:lang w:val="fr-CA"/>
        </w:rPr>
        <w:t>e</w:t>
      </w:r>
      <w:r w:rsidR="001347B3" w:rsidRPr="00824699">
        <w:rPr>
          <w:lang w:val="fr-CA"/>
        </w:rPr>
        <w:t xml:space="preserve"> transfert</w:t>
      </w:r>
      <w:r w:rsidR="00334F9F" w:rsidRPr="00824699">
        <w:rPr>
          <w:lang w:val="fr-CA"/>
        </w:rPr>
        <w:t xml:space="preserve"> </w:t>
      </w:r>
      <w:r w:rsidRPr="00824699">
        <w:rPr>
          <w:lang w:val="fr-CA"/>
        </w:rPr>
        <w:t>sans lien de dépendance.</w:t>
      </w:r>
    </w:p>
    <w:p w:rsidR="00107E6D" w:rsidRPr="00824699" w:rsidRDefault="00107E6D" w:rsidP="004E6921">
      <w:pPr>
        <w:pStyle w:val="Laws-subsectioni"/>
        <w:ind w:left="0"/>
        <w:rPr>
          <w:lang w:val="fr-CA"/>
        </w:rPr>
      </w:pPr>
    </w:p>
    <w:p w:rsidR="00F60AEF" w:rsidRPr="00824699" w:rsidRDefault="00F60AEF" w:rsidP="004E6921">
      <w:pPr>
        <w:pStyle w:val="Laws-subsectioni"/>
        <w:ind w:left="0"/>
        <w:rPr>
          <w:lang w:val="fr-CA"/>
        </w:rPr>
      </w:pPr>
    </w:p>
    <w:p w:rsidR="00107E6D" w:rsidRPr="00824699" w:rsidRDefault="00107E6D" w:rsidP="00107E6D">
      <w:pPr>
        <w:pStyle w:val="h1"/>
        <w:rPr>
          <w:lang w:val="fr-CA"/>
        </w:rPr>
      </w:pPr>
      <w:r w:rsidRPr="00824699">
        <w:rPr>
          <w:lang w:val="fr-CA"/>
        </w:rPr>
        <w:t>TableAU 1 – POUrcentage DE LA Juste valeur marchande</w:t>
      </w:r>
    </w:p>
    <w:tbl>
      <w:tblPr>
        <w:tblW w:w="9300" w:type="dxa"/>
        <w:jc w:val="center"/>
        <w:tblLook w:val="04A0" w:firstRow="1" w:lastRow="0" w:firstColumn="1" w:lastColumn="0" w:noHBand="0" w:noVBand="1"/>
      </w:tblPr>
      <w:tblGrid>
        <w:gridCol w:w="4692"/>
        <w:gridCol w:w="4608"/>
      </w:tblGrid>
      <w:tr w:rsidR="00107E6D" w:rsidRPr="00824699" w:rsidTr="0022181F">
        <w:trPr>
          <w:trHeight w:val="315"/>
          <w:tblHeader/>
          <w:jc w:val="center"/>
        </w:trPr>
        <w:tc>
          <w:tcPr>
            <w:tcW w:w="46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b/>
                <w:sz w:val="22"/>
                <w:szCs w:val="22"/>
                <w:lang w:val="fr-CA" w:eastAsia="en-CA"/>
              </w:rPr>
            </w:pPr>
            <w:r w:rsidRPr="00824699">
              <w:rPr>
                <w:b/>
                <w:sz w:val="22"/>
                <w:szCs w:val="22"/>
                <w:lang w:val="fr-CA" w:eastAsia="en-CA"/>
              </w:rPr>
              <w:t>Colonne 1</w:t>
            </w:r>
          </w:p>
        </w:tc>
        <w:tc>
          <w:tcPr>
            <w:tcW w:w="4608" w:type="dxa"/>
            <w:tcBorders>
              <w:top w:val="single" w:sz="8" w:space="0" w:color="auto"/>
              <w:left w:val="nil"/>
              <w:bottom w:val="single" w:sz="8"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b/>
                <w:sz w:val="22"/>
                <w:szCs w:val="22"/>
                <w:lang w:val="fr-CA" w:eastAsia="en-CA"/>
              </w:rPr>
            </w:pPr>
            <w:r w:rsidRPr="00824699">
              <w:rPr>
                <w:b/>
                <w:sz w:val="22"/>
                <w:szCs w:val="22"/>
                <w:lang w:val="fr-CA" w:eastAsia="en-CA"/>
              </w:rPr>
              <w:t>Colonne 2</w:t>
            </w:r>
          </w:p>
        </w:tc>
      </w:tr>
      <w:tr w:rsidR="00107E6D" w:rsidRPr="00824699" w:rsidTr="0022181F">
        <w:trPr>
          <w:trHeight w:val="772"/>
          <w:tblHeader/>
          <w:jc w:val="center"/>
        </w:trPr>
        <w:tc>
          <w:tcPr>
            <w:tcW w:w="4692" w:type="dxa"/>
            <w:tcBorders>
              <w:top w:val="nil"/>
              <w:left w:val="single" w:sz="8" w:space="0" w:color="auto"/>
              <w:bottom w:val="single" w:sz="8"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ind w:left="-72"/>
              <w:jc w:val="center"/>
              <w:rPr>
                <w:b/>
                <w:sz w:val="22"/>
                <w:szCs w:val="22"/>
                <w:lang w:val="fr-CA" w:eastAsia="en-CA"/>
              </w:rPr>
            </w:pPr>
            <w:r w:rsidRPr="00824699">
              <w:rPr>
                <w:b/>
                <w:sz w:val="22"/>
                <w:szCs w:val="22"/>
                <w:lang w:val="fr-CA" w:eastAsia="en-CA"/>
              </w:rPr>
              <w:t xml:space="preserve">Durée de la convention de bail ou </w:t>
            </w:r>
          </w:p>
          <w:p w:rsidR="00107E6D" w:rsidRPr="00824699" w:rsidRDefault="00107E6D" w:rsidP="0022181F">
            <w:pPr>
              <w:tabs>
                <w:tab w:val="clear" w:pos="540"/>
                <w:tab w:val="clear" w:pos="1080"/>
                <w:tab w:val="clear" w:pos="1620"/>
              </w:tabs>
              <w:spacing w:after="240"/>
              <w:ind w:left="-72"/>
              <w:jc w:val="center"/>
              <w:rPr>
                <w:b/>
                <w:sz w:val="22"/>
                <w:szCs w:val="22"/>
                <w:lang w:val="fr-CA" w:eastAsia="en-CA"/>
              </w:rPr>
            </w:pPr>
            <w:r w:rsidRPr="00824699">
              <w:rPr>
                <w:b/>
                <w:sz w:val="22"/>
                <w:szCs w:val="22"/>
                <w:lang w:val="fr-CA" w:eastAsia="en-CA"/>
              </w:rPr>
              <w:t>espérance de vie</w:t>
            </w:r>
          </w:p>
        </w:tc>
        <w:tc>
          <w:tcPr>
            <w:tcW w:w="4608" w:type="dxa"/>
            <w:tcBorders>
              <w:top w:val="nil"/>
              <w:left w:val="nil"/>
              <w:bottom w:val="single" w:sz="8"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b/>
                <w:sz w:val="22"/>
                <w:szCs w:val="22"/>
                <w:lang w:val="fr-CA" w:eastAsia="en-CA"/>
              </w:rPr>
            </w:pPr>
            <w:r w:rsidRPr="00824699">
              <w:rPr>
                <w:b/>
                <w:sz w:val="22"/>
                <w:szCs w:val="22"/>
                <w:lang w:val="fr-CA" w:eastAsia="en-CA"/>
              </w:rPr>
              <w:t>Pourcentage de la juste valeur marchande des lieux donnés à bail ou des terres assujetties au domaine viager</w:t>
            </w:r>
          </w:p>
        </w:tc>
      </w:tr>
      <w:tr w:rsidR="00107E6D" w:rsidRPr="00824699" w:rsidTr="0022181F">
        <w:trPr>
          <w:trHeight w:val="300"/>
          <w:jc w:val="center"/>
        </w:trPr>
        <w:tc>
          <w:tcPr>
            <w:tcW w:w="4692" w:type="dxa"/>
            <w:tcBorders>
              <w:top w:val="nil"/>
              <w:left w:val="single" w:sz="8" w:space="0" w:color="auto"/>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5 ans ou moins</w:t>
            </w:r>
          </w:p>
        </w:tc>
        <w:tc>
          <w:tcPr>
            <w:tcW w:w="4608" w:type="dxa"/>
            <w:tcBorders>
              <w:top w:val="nil"/>
              <w:left w:val="nil"/>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40 %</w:t>
            </w:r>
          </w:p>
        </w:tc>
      </w:tr>
      <w:tr w:rsidR="00107E6D" w:rsidRPr="00824699" w:rsidTr="0022181F">
        <w:trPr>
          <w:trHeight w:val="300"/>
          <w:jc w:val="center"/>
        </w:trPr>
        <w:tc>
          <w:tcPr>
            <w:tcW w:w="4692" w:type="dxa"/>
            <w:tcBorders>
              <w:top w:val="nil"/>
              <w:left w:val="single" w:sz="8" w:space="0" w:color="auto"/>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 xml:space="preserve">Plus de 5 ans </w:t>
            </w:r>
          </w:p>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 xml:space="preserve">sans excéder 10 ans </w:t>
            </w:r>
          </w:p>
        </w:tc>
        <w:tc>
          <w:tcPr>
            <w:tcW w:w="4608" w:type="dxa"/>
            <w:tcBorders>
              <w:top w:val="nil"/>
              <w:left w:val="nil"/>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50 %</w:t>
            </w:r>
          </w:p>
        </w:tc>
      </w:tr>
      <w:tr w:rsidR="00107E6D" w:rsidRPr="00824699" w:rsidTr="0022181F">
        <w:trPr>
          <w:trHeight w:val="300"/>
          <w:jc w:val="center"/>
        </w:trPr>
        <w:tc>
          <w:tcPr>
            <w:tcW w:w="4692" w:type="dxa"/>
            <w:tcBorders>
              <w:top w:val="nil"/>
              <w:left w:val="single" w:sz="8" w:space="0" w:color="auto"/>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 xml:space="preserve">Plus de 10 ans </w:t>
            </w:r>
          </w:p>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sans excéder 20 ans</w:t>
            </w:r>
          </w:p>
        </w:tc>
        <w:tc>
          <w:tcPr>
            <w:tcW w:w="4608" w:type="dxa"/>
            <w:tcBorders>
              <w:top w:val="nil"/>
              <w:left w:val="nil"/>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60 %</w:t>
            </w:r>
          </w:p>
        </w:tc>
      </w:tr>
      <w:tr w:rsidR="00107E6D" w:rsidRPr="00824699" w:rsidTr="0022181F">
        <w:trPr>
          <w:trHeight w:val="315"/>
          <w:jc w:val="center"/>
        </w:trPr>
        <w:tc>
          <w:tcPr>
            <w:tcW w:w="4692" w:type="dxa"/>
            <w:tcBorders>
              <w:top w:val="nil"/>
              <w:left w:val="single" w:sz="8" w:space="0" w:color="auto"/>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 xml:space="preserve">Plus de 20 ans </w:t>
            </w:r>
          </w:p>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sans excéder 30 ans</w:t>
            </w:r>
          </w:p>
        </w:tc>
        <w:tc>
          <w:tcPr>
            <w:tcW w:w="4608" w:type="dxa"/>
            <w:tcBorders>
              <w:top w:val="nil"/>
              <w:left w:val="nil"/>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70 %</w:t>
            </w:r>
          </w:p>
        </w:tc>
      </w:tr>
      <w:tr w:rsidR="00107E6D" w:rsidRPr="00824699" w:rsidTr="0022181F">
        <w:trPr>
          <w:trHeight w:val="285"/>
          <w:jc w:val="center"/>
        </w:trPr>
        <w:tc>
          <w:tcPr>
            <w:tcW w:w="4692" w:type="dxa"/>
            <w:tcBorders>
              <w:top w:val="nil"/>
              <w:left w:val="single" w:sz="8" w:space="0" w:color="auto"/>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 xml:space="preserve">Plus de 30 ans </w:t>
            </w:r>
          </w:p>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sans excéder 40 ans</w:t>
            </w:r>
          </w:p>
        </w:tc>
        <w:tc>
          <w:tcPr>
            <w:tcW w:w="4608" w:type="dxa"/>
            <w:tcBorders>
              <w:top w:val="nil"/>
              <w:left w:val="nil"/>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80 %</w:t>
            </w:r>
          </w:p>
        </w:tc>
      </w:tr>
      <w:tr w:rsidR="00107E6D" w:rsidRPr="00824699" w:rsidTr="0022181F">
        <w:trPr>
          <w:trHeight w:val="315"/>
          <w:jc w:val="center"/>
        </w:trPr>
        <w:tc>
          <w:tcPr>
            <w:tcW w:w="4692" w:type="dxa"/>
            <w:tcBorders>
              <w:top w:val="nil"/>
              <w:left w:val="single" w:sz="8" w:space="0" w:color="auto"/>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 xml:space="preserve">Plus de 40 ans </w:t>
            </w:r>
          </w:p>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sans excéder 50 ans</w:t>
            </w:r>
          </w:p>
        </w:tc>
        <w:tc>
          <w:tcPr>
            <w:tcW w:w="4608" w:type="dxa"/>
            <w:tcBorders>
              <w:top w:val="nil"/>
              <w:left w:val="nil"/>
              <w:bottom w:val="single" w:sz="4"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90 %</w:t>
            </w:r>
          </w:p>
        </w:tc>
      </w:tr>
      <w:tr w:rsidR="00107E6D" w:rsidRPr="00824699" w:rsidTr="0022181F">
        <w:trPr>
          <w:trHeight w:val="334"/>
          <w:jc w:val="center"/>
        </w:trPr>
        <w:tc>
          <w:tcPr>
            <w:tcW w:w="4692" w:type="dxa"/>
            <w:tcBorders>
              <w:top w:val="nil"/>
              <w:left w:val="single" w:sz="8" w:space="0" w:color="auto"/>
              <w:bottom w:val="single" w:sz="8"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rPr>
                <w:sz w:val="22"/>
                <w:szCs w:val="22"/>
                <w:lang w:val="fr-CA" w:eastAsia="en-CA"/>
              </w:rPr>
            </w:pPr>
            <w:r w:rsidRPr="00824699">
              <w:rPr>
                <w:sz w:val="22"/>
                <w:szCs w:val="22"/>
                <w:lang w:val="fr-CA" w:eastAsia="en-CA"/>
              </w:rPr>
              <w:t xml:space="preserve">Plus de 50 ans </w:t>
            </w:r>
          </w:p>
        </w:tc>
        <w:tc>
          <w:tcPr>
            <w:tcW w:w="4608" w:type="dxa"/>
            <w:tcBorders>
              <w:top w:val="nil"/>
              <w:left w:val="nil"/>
              <w:bottom w:val="single" w:sz="8" w:space="0" w:color="auto"/>
              <w:right w:val="single" w:sz="8" w:space="0" w:color="auto"/>
            </w:tcBorders>
            <w:shd w:val="clear" w:color="auto" w:fill="auto"/>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100 %</w:t>
            </w:r>
          </w:p>
        </w:tc>
      </w:tr>
    </w:tbl>
    <w:p w:rsidR="00107E6D" w:rsidRPr="00824699" w:rsidRDefault="00107E6D" w:rsidP="00107E6D">
      <w:pPr>
        <w:pStyle w:val="para1"/>
        <w:spacing w:line="276" w:lineRule="auto"/>
        <w:jc w:val="left"/>
        <w:rPr>
          <w:color w:val="auto"/>
          <w:szCs w:val="22"/>
          <w:lang w:val="fr-CA"/>
        </w:rPr>
      </w:pPr>
    </w:p>
    <w:p w:rsidR="00107E6D" w:rsidRPr="00824699" w:rsidRDefault="00107E6D" w:rsidP="00107E6D">
      <w:pPr>
        <w:pStyle w:val="h1"/>
        <w:rPr>
          <w:lang w:val="fr-CA"/>
        </w:rPr>
      </w:pPr>
      <w:r w:rsidRPr="00824699">
        <w:rPr>
          <w:lang w:val="fr-CA"/>
        </w:rPr>
        <w:t>TableAU 2 – FACTEURS DE VALEUR ACTUalisée</w:t>
      </w:r>
    </w:p>
    <w:tbl>
      <w:tblPr>
        <w:tblW w:w="9288" w:type="dxa"/>
        <w:jc w:val="center"/>
        <w:tblLayout w:type="fixed"/>
        <w:tblLook w:val="04A0" w:firstRow="1" w:lastRow="0" w:firstColumn="1" w:lastColumn="0" w:noHBand="0" w:noVBand="1"/>
      </w:tblPr>
      <w:tblGrid>
        <w:gridCol w:w="4644"/>
        <w:gridCol w:w="4644"/>
      </w:tblGrid>
      <w:tr w:rsidR="00107E6D" w:rsidRPr="00824699" w:rsidTr="0022181F">
        <w:trPr>
          <w:trHeight w:val="20"/>
          <w:tblHeader/>
          <w:jc w:val="center"/>
        </w:trPr>
        <w:tc>
          <w:tcPr>
            <w:tcW w:w="4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b/>
                <w:sz w:val="22"/>
                <w:szCs w:val="22"/>
                <w:lang w:val="fr-CA" w:eastAsia="en-CA"/>
              </w:rPr>
            </w:pPr>
            <w:r w:rsidRPr="00824699">
              <w:rPr>
                <w:b/>
                <w:sz w:val="22"/>
                <w:szCs w:val="22"/>
                <w:lang w:val="fr-CA" w:eastAsia="en-CA"/>
              </w:rPr>
              <w:t>Colonne 1</w:t>
            </w:r>
          </w:p>
        </w:tc>
        <w:tc>
          <w:tcPr>
            <w:tcW w:w="4644" w:type="dxa"/>
            <w:tcBorders>
              <w:top w:val="single" w:sz="8" w:space="0" w:color="auto"/>
              <w:left w:val="nil"/>
              <w:bottom w:val="single" w:sz="8"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b/>
                <w:sz w:val="22"/>
                <w:szCs w:val="22"/>
                <w:lang w:val="fr-CA" w:eastAsia="en-CA"/>
              </w:rPr>
            </w:pPr>
            <w:r w:rsidRPr="00824699">
              <w:rPr>
                <w:b/>
                <w:sz w:val="22"/>
                <w:szCs w:val="22"/>
                <w:lang w:val="fr-CA" w:eastAsia="en-CA"/>
              </w:rPr>
              <w:t>Colonne 2</w:t>
            </w:r>
          </w:p>
        </w:tc>
      </w:tr>
      <w:tr w:rsidR="00107E6D" w:rsidRPr="00824699" w:rsidTr="0022181F">
        <w:trPr>
          <w:trHeight w:val="170"/>
          <w:tblHeader/>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b/>
                <w:sz w:val="22"/>
                <w:szCs w:val="22"/>
                <w:lang w:val="fr-CA" w:eastAsia="en-CA"/>
              </w:rPr>
            </w:pPr>
            <w:r w:rsidRPr="00824699">
              <w:rPr>
                <w:b/>
                <w:sz w:val="22"/>
                <w:szCs w:val="22"/>
                <w:lang w:val="fr-CA" w:eastAsia="en-CA"/>
              </w:rPr>
              <w:t>Durée de la convention de bail</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b/>
                <w:sz w:val="22"/>
                <w:szCs w:val="22"/>
                <w:lang w:val="fr-CA" w:eastAsia="en-CA"/>
              </w:rPr>
            </w:pPr>
            <w:r w:rsidRPr="00824699">
              <w:rPr>
                <w:b/>
                <w:sz w:val="22"/>
                <w:szCs w:val="22"/>
                <w:lang w:val="fr-CA" w:eastAsia="en-CA"/>
              </w:rPr>
              <w:t>Facteur de valeur actualisée (à 8%)</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1,0</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1,8</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3</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2,6</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4</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3,3</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5</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4,0</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6</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4,6</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7</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5,2</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8</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5,7</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9</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6,2</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10</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6,7</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11</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7,1</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12</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7,5</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13</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7,9</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14</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8,2</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15</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8,6</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16</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8,9</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17</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9,1</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18</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9,4</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19</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9,6</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lastRenderedPageBreak/>
              <w:t>20</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9,8</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21</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10,0</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22</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10,2</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23</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10,4</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24</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10,5</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25</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10,7</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26</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10,8</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28</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11,1</w:t>
            </w:r>
          </w:p>
        </w:tc>
      </w:tr>
      <w:tr w:rsidR="00107E6D" w:rsidRPr="00824699" w:rsidTr="0022181F">
        <w:trPr>
          <w:trHeight w:val="20"/>
          <w:jc w:val="center"/>
        </w:trPr>
        <w:tc>
          <w:tcPr>
            <w:tcW w:w="4644" w:type="dxa"/>
            <w:tcBorders>
              <w:top w:val="nil"/>
              <w:left w:val="single" w:sz="8" w:space="0" w:color="auto"/>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29</w:t>
            </w:r>
          </w:p>
        </w:tc>
        <w:tc>
          <w:tcPr>
            <w:tcW w:w="4644"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11,2</w:t>
            </w:r>
          </w:p>
        </w:tc>
      </w:tr>
      <w:tr w:rsidR="00107E6D" w:rsidRPr="00824699" w:rsidTr="0022181F">
        <w:trPr>
          <w:trHeight w:val="20"/>
          <w:jc w:val="center"/>
        </w:trPr>
        <w:tc>
          <w:tcPr>
            <w:tcW w:w="464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30</w:t>
            </w:r>
            <w:r w:rsidR="00FA07B0" w:rsidRPr="00824699">
              <w:rPr>
                <w:sz w:val="22"/>
                <w:szCs w:val="22"/>
                <w:lang w:val="fr-CA" w:eastAsia="en-CA"/>
              </w:rPr>
              <w:t>-31</w:t>
            </w:r>
          </w:p>
        </w:tc>
        <w:tc>
          <w:tcPr>
            <w:tcW w:w="4644" w:type="dxa"/>
            <w:tcBorders>
              <w:top w:val="single" w:sz="4" w:space="0" w:color="auto"/>
              <w:left w:val="nil"/>
              <w:bottom w:val="single" w:sz="8"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11,3</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32</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11,4</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33</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11,5</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34</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11,6</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37</w:t>
            </w:r>
            <w:r w:rsidR="00FA07B0" w:rsidRPr="00824699">
              <w:rPr>
                <w:sz w:val="22"/>
                <w:szCs w:val="22"/>
                <w:lang w:val="fr-CA" w:eastAsia="en-CA"/>
              </w:rPr>
              <w:t>-38</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11,8</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39</w:t>
            </w:r>
            <w:r w:rsidR="00FA07B0" w:rsidRPr="00824699">
              <w:rPr>
                <w:sz w:val="22"/>
                <w:szCs w:val="22"/>
                <w:lang w:val="fr-CA" w:eastAsia="en-CA"/>
              </w:rPr>
              <w:t>-40</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11,9</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jc w:val="center"/>
              <w:rPr>
                <w:sz w:val="22"/>
                <w:szCs w:val="22"/>
                <w:lang w:val="fr-CA" w:eastAsia="en-CA"/>
              </w:rPr>
            </w:pPr>
            <w:r w:rsidRPr="00824699">
              <w:rPr>
                <w:sz w:val="22"/>
                <w:szCs w:val="22"/>
                <w:lang w:val="fr-CA" w:eastAsia="en-CA"/>
              </w:rPr>
              <w:t>41</w:t>
            </w:r>
            <w:r w:rsidR="00FA07B0" w:rsidRPr="00824699">
              <w:rPr>
                <w:sz w:val="22"/>
                <w:szCs w:val="22"/>
                <w:lang w:val="fr-CA" w:eastAsia="en-CA"/>
              </w:rPr>
              <w:t>-43</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12,0</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54"/>
              <w:jc w:val="center"/>
              <w:rPr>
                <w:sz w:val="22"/>
                <w:szCs w:val="22"/>
                <w:lang w:val="fr-CA" w:eastAsia="en-CA"/>
              </w:rPr>
            </w:pPr>
            <w:r w:rsidRPr="00824699">
              <w:rPr>
                <w:sz w:val="22"/>
                <w:szCs w:val="22"/>
                <w:lang w:val="fr-CA" w:eastAsia="en-CA"/>
              </w:rPr>
              <w:t>44</w:t>
            </w:r>
            <w:r w:rsidR="00FA07B0" w:rsidRPr="00824699">
              <w:rPr>
                <w:sz w:val="22"/>
                <w:szCs w:val="22"/>
                <w:lang w:val="fr-CA" w:eastAsia="en-CA"/>
              </w:rPr>
              <w:t>-46</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12,1</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54"/>
              <w:jc w:val="center"/>
              <w:rPr>
                <w:sz w:val="22"/>
                <w:szCs w:val="22"/>
                <w:lang w:val="fr-CA" w:eastAsia="en-CA"/>
              </w:rPr>
            </w:pPr>
            <w:r w:rsidRPr="00824699">
              <w:rPr>
                <w:sz w:val="22"/>
                <w:szCs w:val="22"/>
                <w:lang w:val="fr-CA" w:eastAsia="en-CA"/>
              </w:rPr>
              <w:t>47</w:t>
            </w:r>
            <w:r w:rsidR="00FA07B0" w:rsidRPr="00824699">
              <w:rPr>
                <w:sz w:val="22"/>
                <w:szCs w:val="22"/>
                <w:lang w:val="fr-CA" w:eastAsia="en-CA"/>
              </w:rPr>
              <w:t>-50</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12,2</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54"/>
              <w:jc w:val="center"/>
              <w:rPr>
                <w:sz w:val="22"/>
                <w:szCs w:val="22"/>
                <w:lang w:val="fr-CA" w:eastAsia="en-CA"/>
              </w:rPr>
            </w:pPr>
            <w:r w:rsidRPr="00824699">
              <w:rPr>
                <w:sz w:val="22"/>
                <w:szCs w:val="22"/>
                <w:lang w:val="fr-CA" w:eastAsia="en-CA"/>
              </w:rPr>
              <w:t>51</w:t>
            </w:r>
            <w:r w:rsidR="00FA07B0" w:rsidRPr="00824699">
              <w:rPr>
                <w:sz w:val="22"/>
                <w:szCs w:val="22"/>
                <w:lang w:val="fr-CA" w:eastAsia="en-CA"/>
              </w:rPr>
              <w:t>-57</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12,3</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54"/>
              <w:jc w:val="center"/>
              <w:rPr>
                <w:sz w:val="22"/>
                <w:szCs w:val="22"/>
                <w:lang w:val="fr-CA" w:eastAsia="en-CA"/>
              </w:rPr>
            </w:pPr>
            <w:r w:rsidRPr="00824699">
              <w:rPr>
                <w:sz w:val="22"/>
                <w:szCs w:val="22"/>
                <w:lang w:val="fr-CA" w:eastAsia="en-CA"/>
              </w:rPr>
              <w:t>58</w:t>
            </w:r>
            <w:r w:rsidR="00FA07B0" w:rsidRPr="00824699">
              <w:rPr>
                <w:sz w:val="22"/>
                <w:szCs w:val="22"/>
                <w:lang w:val="fr-CA" w:eastAsia="en-CA"/>
              </w:rPr>
              <w:t>-71</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12,4</w:t>
            </w:r>
          </w:p>
        </w:tc>
      </w:tr>
      <w:tr w:rsidR="00107E6D" w:rsidRPr="00824699" w:rsidTr="0022181F">
        <w:trPr>
          <w:trHeight w:val="20"/>
          <w:jc w:val="center"/>
        </w:trPr>
        <w:tc>
          <w:tcPr>
            <w:tcW w:w="4644" w:type="dxa"/>
            <w:tcBorders>
              <w:top w:val="nil"/>
              <w:left w:val="single" w:sz="8" w:space="0" w:color="auto"/>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54"/>
              <w:jc w:val="center"/>
              <w:rPr>
                <w:sz w:val="22"/>
                <w:szCs w:val="22"/>
                <w:lang w:val="fr-CA" w:eastAsia="en-CA"/>
              </w:rPr>
            </w:pPr>
            <w:r w:rsidRPr="00824699">
              <w:rPr>
                <w:sz w:val="22"/>
                <w:szCs w:val="22"/>
                <w:lang w:val="fr-CA" w:eastAsia="en-CA"/>
              </w:rPr>
              <w:t>72</w:t>
            </w:r>
            <w:r w:rsidR="00FA07B0" w:rsidRPr="00824699">
              <w:rPr>
                <w:sz w:val="22"/>
                <w:szCs w:val="22"/>
                <w:lang w:val="fr-CA" w:eastAsia="en-CA"/>
              </w:rPr>
              <w:t>-100</w:t>
            </w:r>
          </w:p>
        </w:tc>
        <w:tc>
          <w:tcPr>
            <w:tcW w:w="4644" w:type="dxa"/>
            <w:tcBorders>
              <w:top w:val="nil"/>
              <w:left w:val="nil"/>
              <w:bottom w:val="single" w:sz="8" w:space="0" w:color="auto"/>
              <w:right w:val="single" w:sz="8" w:space="0" w:color="auto"/>
            </w:tcBorders>
            <w:shd w:val="clear" w:color="auto" w:fill="auto"/>
            <w:noWrap/>
            <w:vAlign w:val="bottom"/>
          </w:tcPr>
          <w:p w:rsidR="00107E6D" w:rsidRPr="00824699" w:rsidRDefault="00107E6D" w:rsidP="0022181F">
            <w:pPr>
              <w:tabs>
                <w:tab w:val="clear" w:pos="540"/>
                <w:tab w:val="clear" w:pos="1080"/>
                <w:tab w:val="clear" w:pos="1620"/>
              </w:tabs>
              <w:ind w:left="-108"/>
              <w:jc w:val="center"/>
              <w:rPr>
                <w:sz w:val="22"/>
                <w:szCs w:val="22"/>
                <w:lang w:val="fr-CA" w:eastAsia="en-CA"/>
              </w:rPr>
            </w:pPr>
            <w:r w:rsidRPr="00824699">
              <w:rPr>
                <w:sz w:val="22"/>
                <w:szCs w:val="22"/>
                <w:lang w:val="fr-CA" w:eastAsia="en-CA"/>
              </w:rPr>
              <w:t>12,5</w:t>
            </w:r>
          </w:p>
        </w:tc>
      </w:tr>
    </w:tbl>
    <w:p w:rsidR="00107E6D" w:rsidRPr="00824699" w:rsidRDefault="00107E6D" w:rsidP="00107E6D">
      <w:pPr>
        <w:pStyle w:val="h1"/>
        <w:rPr>
          <w:lang w:val="fr-CA"/>
        </w:rPr>
      </w:pPr>
    </w:p>
    <w:p w:rsidR="00107E6D" w:rsidRPr="00824699" w:rsidRDefault="00107E6D" w:rsidP="00107E6D">
      <w:pPr>
        <w:pStyle w:val="h1"/>
        <w:rPr>
          <w:lang w:val="fr-CA"/>
        </w:rPr>
      </w:pPr>
    </w:p>
    <w:p w:rsidR="00107E6D" w:rsidRPr="00824699" w:rsidRDefault="00107E6D" w:rsidP="00107E6D">
      <w:pPr>
        <w:pStyle w:val="h1"/>
        <w:rPr>
          <w:lang w:val="fr-CA"/>
        </w:rPr>
      </w:pPr>
      <w:r w:rsidRPr="00824699">
        <w:rPr>
          <w:lang w:val="fr-CA"/>
        </w:rPr>
        <w:t>TableAU 3 – ESPÉRANCE DE VIE</w:t>
      </w:r>
    </w:p>
    <w:tbl>
      <w:tblPr>
        <w:tblW w:w="9308" w:type="dxa"/>
        <w:jc w:val="center"/>
        <w:tblLayout w:type="fixed"/>
        <w:tblLook w:val="04A0" w:firstRow="1" w:lastRow="0" w:firstColumn="1" w:lastColumn="0" w:noHBand="0" w:noVBand="1"/>
      </w:tblPr>
      <w:tblGrid>
        <w:gridCol w:w="3102"/>
        <w:gridCol w:w="3103"/>
        <w:gridCol w:w="3103"/>
      </w:tblGrid>
      <w:tr w:rsidR="00107E6D" w:rsidRPr="00824699" w:rsidTr="0022181F">
        <w:trPr>
          <w:trHeight w:val="20"/>
          <w:tblHeader/>
          <w:jc w:val="center"/>
        </w:trPr>
        <w:tc>
          <w:tcPr>
            <w:tcW w:w="31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1347B3">
            <w:pPr>
              <w:tabs>
                <w:tab w:val="clear" w:pos="540"/>
                <w:tab w:val="clear" w:pos="1080"/>
                <w:tab w:val="clear" w:pos="1620"/>
              </w:tabs>
              <w:jc w:val="center"/>
              <w:rPr>
                <w:b/>
                <w:sz w:val="22"/>
                <w:szCs w:val="22"/>
                <w:lang w:val="fr-CA" w:eastAsia="en-CA"/>
              </w:rPr>
            </w:pPr>
            <w:r w:rsidRPr="00824699">
              <w:rPr>
                <w:b/>
                <w:sz w:val="22"/>
                <w:szCs w:val="22"/>
                <w:lang w:val="fr-CA" w:eastAsia="en-CA"/>
              </w:rPr>
              <w:t xml:space="preserve">Âge du </w:t>
            </w:r>
            <w:r w:rsidR="001347B3" w:rsidRPr="00824699">
              <w:rPr>
                <w:b/>
                <w:sz w:val="22"/>
                <w:szCs w:val="22"/>
                <w:lang w:val="fr-CA" w:eastAsia="en-CA"/>
              </w:rPr>
              <w:t>destinataire du transfert</w:t>
            </w:r>
          </w:p>
        </w:tc>
        <w:tc>
          <w:tcPr>
            <w:tcW w:w="3103" w:type="dxa"/>
            <w:tcBorders>
              <w:top w:val="single" w:sz="8" w:space="0" w:color="auto"/>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spacing w:after="260"/>
              <w:jc w:val="center"/>
              <w:rPr>
                <w:b/>
                <w:sz w:val="22"/>
                <w:szCs w:val="22"/>
                <w:lang w:val="fr-CA" w:eastAsia="en-CA"/>
              </w:rPr>
            </w:pPr>
            <w:r w:rsidRPr="00824699">
              <w:rPr>
                <w:b/>
                <w:sz w:val="22"/>
                <w:szCs w:val="22"/>
                <w:lang w:val="fr-CA" w:eastAsia="en-CA"/>
              </w:rPr>
              <w:t>Espérance de vie des hommes</w:t>
            </w:r>
          </w:p>
        </w:tc>
        <w:tc>
          <w:tcPr>
            <w:tcW w:w="3103" w:type="dxa"/>
            <w:tcBorders>
              <w:top w:val="single" w:sz="8" w:space="0" w:color="auto"/>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spacing w:after="260"/>
              <w:jc w:val="center"/>
              <w:rPr>
                <w:b/>
                <w:sz w:val="22"/>
                <w:szCs w:val="22"/>
                <w:lang w:val="fr-CA" w:eastAsia="en-CA"/>
              </w:rPr>
            </w:pPr>
            <w:r w:rsidRPr="00824699">
              <w:rPr>
                <w:b/>
                <w:sz w:val="22"/>
                <w:szCs w:val="22"/>
                <w:lang w:val="fr-CA" w:eastAsia="en-CA"/>
              </w:rPr>
              <w:t>Espérance de vie des femmes</w:t>
            </w:r>
          </w:p>
        </w:tc>
      </w:tr>
      <w:tr w:rsidR="00107E6D" w:rsidRPr="00824699" w:rsidTr="0022181F">
        <w:trPr>
          <w:trHeight w:val="20"/>
          <w:jc w:val="center"/>
        </w:trPr>
        <w:tc>
          <w:tcPr>
            <w:tcW w:w="31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0</w:t>
            </w:r>
          </w:p>
        </w:tc>
        <w:tc>
          <w:tcPr>
            <w:tcW w:w="3103" w:type="dxa"/>
            <w:tcBorders>
              <w:top w:val="single" w:sz="4" w:space="0" w:color="auto"/>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71,88</w:t>
            </w:r>
          </w:p>
        </w:tc>
        <w:tc>
          <w:tcPr>
            <w:tcW w:w="3103" w:type="dxa"/>
            <w:tcBorders>
              <w:top w:val="single" w:sz="4" w:space="0" w:color="auto"/>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78,98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71,67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78,65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70,73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77,70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69,77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76,74</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68,80</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75,77</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67,84</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74,79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66,86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73,81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65,88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72,83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64,90</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71,84</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63,91</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70,86</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62,92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69,87</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61,94</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68,88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60,95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67,90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lastRenderedPageBreak/>
              <w:t>13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59,97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66,91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59,00</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65,93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58,04</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64,95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57,10</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63,97</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56,16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63,00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55,23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62,02</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54,31</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62,05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53,39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60,08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52,47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59,11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51,55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58,14</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50,63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57,16</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49,71</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56,19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48,78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55,22</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47,86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54,25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46,92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53,27</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45,99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52,30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29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45,05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51,33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44,11</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50,36</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43,17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49,39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42,22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48,42</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41,28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47,45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40,34</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46,48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39,39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45,51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38,45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44,55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37,52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43,59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36,58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42,63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39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35,65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41,68</w:t>
            </w:r>
          </w:p>
        </w:tc>
      </w:tr>
      <w:tr w:rsidR="00107E6D" w:rsidRPr="00824699" w:rsidTr="0022181F">
        <w:trPr>
          <w:trHeight w:val="20"/>
          <w:jc w:val="center"/>
        </w:trPr>
        <w:tc>
          <w:tcPr>
            <w:tcW w:w="31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40</w:t>
            </w:r>
          </w:p>
        </w:tc>
        <w:tc>
          <w:tcPr>
            <w:tcW w:w="3103" w:type="dxa"/>
            <w:tcBorders>
              <w:top w:val="single" w:sz="4" w:space="0" w:color="auto"/>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34,72</w:t>
            </w:r>
          </w:p>
        </w:tc>
        <w:tc>
          <w:tcPr>
            <w:tcW w:w="3103" w:type="dxa"/>
            <w:tcBorders>
              <w:top w:val="single" w:sz="4" w:space="0" w:color="auto"/>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40,73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33,80</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39,78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32,88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38,84</w:t>
            </w:r>
          </w:p>
        </w:tc>
      </w:tr>
      <w:tr w:rsidR="00107E6D" w:rsidRPr="00824699" w:rsidTr="0022181F">
        <w:trPr>
          <w:trHeight w:val="20"/>
          <w:jc w:val="center"/>
        </w:trPr>
        <w:tc>
          <w:tcPr>
            <w:tcW w:w="31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43</w:t>
            </w:r>
          </w:p>
        </w:tc>
        <w:tc>
          <w:tcPr>
            <w:tcW w:w="3103" w:type="dxa"/>
            <w:tcBorders>
              <w:top w:val="single" w:sz="4" w:space="0" w:color="auto"/>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31,97</w:t>
            </w:r>
          </w:p>
        </w:tc>
        <w:tc>
          <w:tcPr>
            <w:tcW w:w="3103" w:type="dxa"/>
            <w:tcBorders>
              <w:top w:val="single" w:sz="4" w:space="0" w:color="auto"/>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37,90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31,06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36,97</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30,16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36,04</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29,27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35,11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28,39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34,19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27,52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33,28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49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26,66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32,37</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25,81</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31,47</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24,97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30,57</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24,14</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29,68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23,33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28,80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lastRenderedPageBreak/>
              <w:t>54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22,52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27,93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21,73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27,06</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20,95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26,20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20,18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25,35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19,43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24,51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59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18,69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23,68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17,96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22,85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17,25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22,03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16,56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21,22</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15,88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20,42</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15,21</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19,63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14,57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18,85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13,93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18,09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13,32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17,33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12,72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16,59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69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12,14</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15,86</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11,58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15,14</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11,03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14,44</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10,49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13,75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9,98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13,08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9,48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12,42</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9,00</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11,78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8,53</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11,15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8,09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10,54</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7,66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9,95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79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7,25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9,39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6,85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8,84</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6,48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8,32</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6,12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7,82</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5,78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7,34</w:t>
            </w:r>
          </w:p>
        </w:tc>
      </w:tr>
      <w:tr w:rsidR="00107E6D" w:rsidRPr="00824699" w:rsidTr="0022181F">
        <w:trPr>
          <w:trHeight w:val="20"/>
          <w:jc w:val="center"/>
        </w:trPr>
        <w:tc>
          <w:tcPr>
            <w:tcW w:w="31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84</w:t>
            </w:r>
          </w:p>
        </w:tc>
        <w:tc>
          <w:tcPr>
            <w:tcW w:w="3103" w:type="dxa"/>
            <w:tcBorders>
              <w:top w:val="single" w:sz="4" w:space="0" w:color="auto"/>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5,45</w:t>
            </w:r>
          </w:p>
        </w:tc>
        <w:tc>
          <w:tcPr>
            <w:tcW w:w="3103" w:type="dxa"/>
            <w:tcBorders>
              <w:top w:val="single" w:sz="4" w:space="0" w:color="auto"/>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6,88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5,14</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6,45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4,85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6,04</w:t>
            </w:r>
          </w:p>
        </w:tc>
      </w:tr>
      <w:tr w:rsidR="00107E6D" w:rsidRPr="00824699" w:rsidTr="0022181F">
        <w:trPr>
          <w:trHeight w:val="20"/>
          <w:jc w:val="center"/>
        </w:trPr>
        <w:tc>
          <w:tcPr>
            <w:tcW w:w="31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87</w:t>
            </w:r>
          </w:p>
        </w:tc>
        <w:tc>
          <w:tcPr>
            <w:tcW w:w="3103" w:type="dxa"/>
            <w:tcBorders>
              <w:top w:val="single" w:sz="4" w:space="0" w:color="auto"/>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4,57</w:t>
            </w:r>
          </w:p>
        </w:tc>
        <w:tc>
          <w:tcPr>
            <w:tcW w:w="3103" w:type="dxa"/>
            <w:tcBorders>
              <w:top w:val="single" w:sz="4" w:space="0" w:color="auto"/>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5,65</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4,30</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5,28</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89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4,05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4,93</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3,82</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4,60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3,59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4,29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92</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3,38</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3,99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93</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3,19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3,71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94</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2,96</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3,39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lastRenderedPageBreak/>
              <w:t>95</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2,65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2,99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96</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2,27</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2,51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97</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1,84</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1,99</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98</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1,41</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1,50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99</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1,05</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1,10</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100</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0,79</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0,81</w:t>
            </w:r>
          </w:p>
        </w:tc>
      </w:tr>
      <w:tr w:rsidR="00107E6D" w:rsidRPr="00824699" w:rsidTr="0022181F">
        <w:trPr>
          <w:trHeight w:val="20"/>
          <w:jc w:val="center"/>
        </w:trPr>
        <w:tc>
          <w:tcPr>
            <w:tcW w:w="3102" w:type="dxa"/>
            <w:tcBorders>
              <w:top w:val="nil"/>
              <w:left w:val="single" w:sz="8" w:space="0" w:color="auto"/>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101</w:t>
            </w:r>
          </w:p>
        </w:tc>
        <w:tc>
          <w:tcPr>
            <w:tcW w:w="3103" w:type="dxa"/>
            <w:tcBorders>
              <w:top w:val="nil"/>
              <w:left w:val="nil"/>
              <w:bottom w:val="single" w:sz="4"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0,60</w:t>
            </w:r>
          </w:p>
        </w:tc>
        <w:tc>
          <w:tcPr>
            <w:tcW w:w="3103" w:type="dxa"/>
            <w:tcBorders>
              <w:top w:val="nil"/>
              <w:left w:val="nil"/>
              <w:bottom w:val="single" w:sz="4"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0,61</w:t>
            </w:r>
          </w:p>
        </w:tc>
      </w:tr>
      <w:tr w:rsidR="00107E6D" w:rsidRPr="00824699" w:rsidTr="0022181F">
        <w:trPr>
          <w:trHeight w:val="20"/>
          <w:jc w:val="center"/>
        </w:trPr>
        <w:tc>
          <w:tcPr>
            <w:tcW w:w="3102" w:type="dxa"/>
            <w:tcBorders>
              <w:top w:val="nil"/>
              <w:left w:val="single" w:sz="8" w:space="0" w:color="auto"/>
              <w:bottom w:val="single" w:sz="8"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44"/>
              <w:jc w:val="center"/>
              <w:rPr>
                <w:sz w:val="22"/>
                <w:szCs w:val="22"/>
                <w:lang w:val="fr-CA" w:eastAsia="en-CA"/>
              </w:rPr>
            </w:pPr>
            <w:r w:rsidRPr="00824699">
              <w:rPr>
                <w:sz w:val="22"/>
                <w:szCs w:val="22"/>
                <w:lang w:val="fr-CA" w:eastAsia="en-CA"/>
              </w:rPr>
              <w:t>102</w:t>
            </w:r>
          </w:p>
        </w:tc>
        <w:tc>
          <w:tcPr>
            <w:tcW w:w="3103" w:type="dxa"/>
            <w:tcBorders>
              <w:top w:val="nil"/>
              <w:left w:val="nil"/>
              <w:bottom w:val="single" w:sz="8" w:space="0" w:color="auto"/>
              <w:right w:val="single" w:sz="4"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86"/>
              <w:jc w:val="center"/>
              <w:rPr>
                <w:sz w:val="22"/>
                <w:szCs w:val="22"/>
                <w:lang w:val="fr-CA" w:eastAsia="en-CA"/>
              </w:rPr>
            </w:pPr>
            <w:r w:rsidRPr="00824699">
              <w:rPr>
                <w:sz w:val="22"/>
                <w:szCs w:val="22"/>
                <w:lang w:val="fr-CA" w:eastAsia="en-CA"/>
              </w:rPr>
              <w:t>0,50</w:t>
            </w:r>
          </w:p>
        </w:tc>
        <w:tc>
          <w:tcPr>
            <w:tcW w:w="3103" w:type="dxa"/>
            <w:tcBorders>
              <w:top w:val="nil"/>
              <w:left w:val="nil"/>
              <w:bottom w:val="single" w:sz="8" w:space="0" w:color="auto"/>
              <w:right w:val="single" w:sz="8" w:space="0" w:color="auto"/>
            </w:tcBorders>
            <w:shd w:val="clear" w:color="auto" w:fill="auto"/>
            <w:noWrap/>
            <w:vAlign w:val="bottom"/>
            <w:hideMark/>
          </w:tcPr>
          <w:p w:rsidR="00107E6D" w:rsidRPr="00824699" w:rsidRDefault="00107E6D" w:rsidP="0022181F">
            <w:pPr>
              <w:tabs>
                <w:tab w:val="clear" w:pos="540"/>
                <w:tab w:val="clear" w:pos="1080"/>
                <w:tab w:val="clear" w:pos="1620"/>
              </w:tabs>
              <w:ind w:left="-129"/>
              <w:jc w:val="center"/>
              <w:rPr>
                <w:sz w:val="22"/>
                <w:szCs w:val="22"/>
                <w:lang w:val="fr-CA" w:eastAsia="en-CA"/>
              </w:rPr>
            </w:pPr>
            <w:r w:rsidRPr="00824699">
              <w:rPr>
                <w:sz w:val="22"/>
                <w:szCs w:val="22"/>
                <w:lang w:val="fr-CA" w:eastAsia="en-CA"/>
              </w:rPr>
              <w:t>0,50</w:t>
            </w:r>
          </w:p>
        </w:tc>
      </w:tr>
    </w:tbl>
    <w:p w:rsidR="00107E6D" w:rsidRPr="00824699" w:rsidRDefault="00107E6D" w:rsidP="00107E6D">
      <w:pPr>
        <w:pStyle w:val="para1"/>
        <w:spacing w:line="276" w:lineRule="auto"/>
        <w:jc w:val="left"/>
        <w:rPr>
          <w:color w:val="auto"/>
          <w:szCs w:val="22"/>
          <w:lang w:val="fr-CA"/>
        </w:rPr>
      </w:pPr>
    </w:p>
    <w:p w:rsidR="00107E6D" w:rsidRPr="00824699" w:rsidRDefault="00107E6D" w:rsidP="00107E6D">
      <w:pPr>
        <w:rPr>
          <w:sz w:val="22"/>
          <w:szCs w:val="22"/>
          <w:lang w:val="fr-CA"/>
        </w:rPr>
      </w:pPr>
    </w:p>
    <w:p w:rsidR="00107E6D" w:rsidRPr="00824699" w:rsidRDefault="00107E6D" w:rsidP="00107E6D">
      <w:pPr>
        <w:pStyle w:val="h1"/>
        <w:rPr>
          <w:lang w:val="fr-CA"/>
        </w:rPr>
      </w:pPr>
      <w:r w:rsidRPr="00824699">
        <w:rPr>
          <w:lang w:val="fr-CA"/>
        </w:rPr>
        <w:br w:type="page"/>
      </w:r>
      <w:r w:rsidRPr="00824699">
        <w:rPr>
          <w:lang w:val="fr-CA"/>
        </w:rPr>
        <w:lastRenderedPageBreak/>
        <w:t>annexe II</w:t>
      </w:r>
    </w:p>
    <w:p w:rsidR="00107E6D" w:rsidRPr="00824699" w:rsidRDefault="00107E6D" w:rsidP="00107E6D">
      <w:pPr>
        <w:pStyle w:val="SCHh1of2lines"/>
        <w:rPr>
          <w:lang w:val="fr-CA"/>
        </w:rPr>
      </w:pPr>
      <w:r w:rsidRPr="00824699">
        <w:rPr>
          <w:lang w:val="fr-CA"/>
        </w:rPr>
        <w:t xml:space="preserve">PREMIÈRE NATION _______________ </w:t>
      </w:r>
    </w:p>
    <w:p w:rsidR="00107E6D" w:rsidRPr="00824699" w:rsidRDefault="00107E6D" w:rsidP="00107E6D">
      <w:pPr>
        <w:pStyle w:val="SCHh2of2lines"/>
        <w:spacing w:after="0"/>
        <w:rPr>
          <w:lang w:val="fr-CA"/>
        </w:rPr>
      </w:pPr>
      <w:r w:rsidRPr="00824699">
        <w:rPr>
          <w:lang w:val="fr-CA"/>
        </w:rPr>
        <w:t>RENSEIGNEMENTS EXIGÉS dans la déclaration</w:t>
      </w:r>
    </w:p>
    <w:p w:rsidR="00107E6D" w:rsidRPr="00824699" w:rsidRDefault="00107E6D" w:rsidP="00107E6D">
      <w:pPr>
        <w:pStyle w:val="SCHh2of2lines"/>
        <w:rPr>
          <w:lang w:val="fr-CA"/>
        </w:rPr>
      </w:pPr>
      <w:r w:rsidRPr="00824699">
        <w:rPr>
          <w:lang w:val="fr-CA"/>
        </w:rPr>
        <w:t xml:space="preserve">de taxe sur les transferts fonciers </w:t>
      </w:r>
    </w:p>
    <w:p w:rsidR="00107E6D" w:rsidRPr="00824699" w:rsidRDefault="00107E6D" w:rsidP="00107E6D">
      <w:pPr>
        <w:pStyle w:val="Laws-para"/>
        <w:rPr>
          <w:lang w:val="fr-CA"/>
        </w:rPr>
      </w:pPr>
      <w:r w:rsidRPr="00824699">
        <w:rPr>
          <w:lang w:val="fr-CA"/>
        </w:rPr>
        <w:t xml:space="preserve">Le formulaire de la déclaration de taxe sur les transferts fonciers doit exiger que soient fournis au moins les renseignements suivants : </w:t>
      </w:r>
    </w:p>
    <w:p w:rsidR="00107E6D" w:rsidRPr="00824699" w:rsidRDefault="00107E6D" w:rsidP="000F3B9E">
      <w:pPr>
        <w:pStyle w:val="Laws-subsectiona"/>
        <w:rPr>
          <w:lang w:val="fr-CA"/>
        </w:rPr>
      </w:pPr>
      <w:r w:rsidRPr="00824699">
        <w:rPr>
          <w:lang w:val="fr-CA"/>
        </w:rPr>
        <w:t xml:space="preserve">a)  les nom et adresse du </w:t>
      </w:r>
      <w:r w:rsidR="001347B3" w:rsidRPr="00824699">
        <w:rPr>
          <w:lang w:val="fr-CA"/>
        </w:rPr>
        <w:t>destinataire du transfert</w:t>
      </w:r>
      <w:r w:rsidRPr="00824699">
        <w:rPr>
          <w:lang w:val="fr-CA"/>
        </w:rPr>
        <w:t>;</w:t>
      </w:r>
    </w:p>
    <w:p w:rsidR="00107E6D" w:rsidRPr="00824699" w:rsidRDefault="00107E6D" w:rsidP="000F3B9E">
      <w:pPr>
        <w:pStyle w:val="Laws-subsectiona"/>
        <w:rPr>
          <w:lang w:val="fr-CA"/>
        </w:rPr>
      </w:pPr>
      <w:r w:rsidRPr="00824699">
        <w:rPr>
          <w:lang w:val="fr-CA"/>
        </w:rPr>
        <w:t xml:space="preserve">b)  l’adresse réelle et la description officielle de l’intérêt foncier </w:t>
      </w:r>
      <w:r w:rsidR="00CD6597" w:rsidRPr="00824699">
        <w:rPr>
          <w:lang w:val="fr-CA"/>
        </w:rPr>
        <w:t>faisant l’objet d</w:t>
      </w:r>
      <w:r w:rsidR="00564A71" w:rsidRPr="00824699">
        <w:rPr>
          <w:lang w:val="fr-CA"/>
        </w:rPr>
        <w:t>u transfert</w:t>
      </w:r>
      <w:r w:rsidRPr="00824699">
        <w:rPr>
          <w:lang w:val="fr-CA"/>
        </w:rPr>
        <w:t>;</w:t>
      </w:r>
    </w:p>
    <w:p w:rsidR="00107E6D" w:rsidRPr="00824699" w:rsidRDefault="00107E6D" w:rsidP="000F3B9E">
      <w:pPr>
        <w:pStyle w:val="Laws-subsectiona"/>
        <w:rPr>
          <w:lang w:val="fr-CA"/>
        </w:rPr>
      </w:pPr>
      <w:r w:rsidRPr="00824699">
        <w:rPr>
          <w:lang w:val="fr-CA"/>
        </w:rPr>
        <w:t xml:space="preserve">c)  la date d’enregistrement </w:t>
      </w:r>
      <w:r w:rsidR="00996E2B" w:rsidRPr="00824699">
        <w:rPr>
          <w:lang w:val="fr-CA"/>
        </w:rPr>
        <w:t>d</w:t>
      </w:r>
      <w:r w:rsidR="00564A71" w:rsidRPr="00824699">
        <w:rPr>
          <w:lang w:val="fr-CA"/>
        </w:rPr>
        <w:t>u transfert</w:t>
      </w:r>
      <w:r w:rsidRPr="00824699">
        <w:rPr>
          <w:lang w:val="fr-CA"/>
        </w:rPr>
        <w:t xml:space="preserve">; </w:t>
      </w:r>
    </w:p>
    <w:p w:rsidR="00107E6D" w:rsidRPr="00824699" w:rsidRDefault="00107E6D" w:rsidP="000F3B9E">
      <w:pPr>
        <w:pStyle w:val="Laws-subsectiona"/>
        <w:rPr>
          <w:lang w:val="fr-CA"/>
        </w:rPr>
      </w:pPr>
      <w:r w:rsidRPr="00824699">
        <w:rPr>
          <w:lang w:val="fr-CA"/>
        </w:rPr>
        <w:t>d)  le nom d</w:t>
      </w:r>
      <w:r w:rsidR="007464E5" w:rsidRPr="00824699">
        <w:rPr>
          <w:lang w:val="fr-CA"/>
        </w:rPr>
        <w:t>e l’</w:t>
      </w:r>
      <w:r w:rsidR="001347B3" w:rsidRPr="00824699">
        <w:rPr>
          <w:lang w:val="fr-CA"/>
        </w:rPr>
        <w:t>auteur du transfert</w:t>
      </w:r>
      <w:r w:rsidRPr="00824699">
        <w:rPr>
          <w:lang w:val="fr-CA"/>
        </w:rPr>
        <w:t xml:space="preserve">; </w:t>
      </w:r>
    </w:p>
    <w:p w:rsidR="00107E6D" w:rsidRPr="00824699" w:rsidRDefault="00107E6D" w:rsidP="000F3B9E">
      <w:pPr>
        <w:pStyle w:val="Laws-subsectiona"/>
        <w:rPr>
          <w:lang w:val="fr-CA"/>
        </w:rPr>
      </w:pPr>
      <w:r w:rsidRPr="00824699">
        <w:rPr>
          <w:lang w:val="fr-CA"/>
        </w:rPr>
        <w:t xml:space="preserve">e)  la durée du bail, calculée conformément à la présente loi; </w:t>
      </w:r>
    </w:p>
    <w:p w:rsidR="00107E6D" w:rsidRPr="00824699" w:rsidRDefault="00107E6D" w:rsidP="000F3B9E">
      <w:pPr>
        <w:pStyle w:val="Laws-subsectiona"/>
        <w:rPr>
          <w:lang w:val="fr-CA"/>
        </w:rPr>
      </w:pPr>
      <w:r w:rsidRPr="00824699">
        <w:rPr>
          <w:lang w:val="fr-CA"/>
        </w:rPr>
        <w:t>f)  la valeur</w:t>
      </w:r>
      <w:r w:rsidR="00CD6597" w:rsidRPr="00824699">
        <w:rPr>
          <w:lang w:val="fr-CA"/>
        </w:rPr>
        <w:t xml:space="preserve"> réelle </w:t>
      </w:r>
      <w:r w:rsidR="0064582F" w:rsidRPr="00824699">
        <w:rPr>
          <w:lang w:val="fr-CA"/>
        </w:rPr>
        <w:t>de la contrepartie</w:t>
      </w:r>
      <w:r w:rsidRPr="00824699">
        <w:rPr>
          <w:lang w:val="fr-CA"/>
        </w:rPr>
        <w:t xml:space="preserve"> </w:t>
      </w:r>
      <w:r w:rsidR="000133BA" w:rsidRPr="00824699">
        <w:rPr>
          <w:lang w:val="fr-CA"/>
        </w:rPr>
        <w:t xml:space="preserve">versée </w:t>
      </w:r>
      <w:r w:rsidR="00564A71" w:rsidRPr="00824699">
        <w:rPr>
          <w:lang w:val="fr-CA"/>
        </w:rPr>
        <w:t>pour le transfert</w:t>
      </w:r>
      <w:r w:rsidRPr="00824699">
        <w:rPr>
          <w:lang w:val="fr-CA"/>
        </w:rPr>
        <w:t xml:space="preserve">, </w:t>
      </w:r>
      <w:r w:rsidR="00D71385">
        <w:rPr>
          <w:lang w:val="fr-CA"/>
        </w:rPr>
        <w:t>établie</w:t>
      </w:r>
      <w:r w:rsidRPr="00824699">
        <w:rPr>
          <w:lang w:val="fr-CA"/>
        </w:rPr>
        <w:t xml:space="preserve"> conformément à la présente loi;</w:t>
      </w:r>
    </w:p>
    <w:p w:rsidR="00107E6D" w:rsidRPr="00824699" w:rsidRDefault="00107E6D" w:rsidP="000F3B9E">
      <w:pPr>
        <w:pStyle w:val="Laws-subsectiona"/>
        <w:rPr>
          <w:lang w:val="fr-CA"/>
        </w:rPr>
      </w:pPr>
      <w:r w:rsidRPr="00824699">
        <w:rPr>
          <w:lang w:val="fr-CA"/>
        </w:rPr>
        <w:t xml:space="preserve">g)  dans le cas d’un bail prépayé, le prix d’achat brut payé </w:t>
      </w:r>
      <w:r w:rsidR="00564A71" w:rsidRPr="00824699">
        <w:rPr>
          <w:lang w:val="fr-CA"/>
        </w:rPr>
        <w:t>pour le transfert</w:t>
      </w:r>
      <w:r w:rsidRPr="00824699">
        <w:rPr>
          <w:lang w:val="fr-CA"/>
        </w:rPr>
        <w:t xml:space="preserve">, y compris </w:t>
      </w:r>
      <w:r w:rsidR="00CD6597" w:rsidRPr="00824699">
        <w:rPr>
          <w:lang w:val="fr-CA"/>
        </w:rPr>
        <w:t>le montant réel versé en espèces ainsi que la valeur d</w:t>
      </w:r>
      <w:r w:rsidR="00D71385">
        <w:rPr>
          <w:lang w:val="fr-CA"/>
        </w:rPr>
        <w:t>e tout</w:t>
      </w:r>
      <w:r w:rsidR="00CD6597" w:rsidRPr="00824699">
        <w:rPr>
          <w:lang w:val="fr-CA"/>
        </w:rPr>
        <w:t xml:space="preserve"> bien ou sûreté qui est inclus dans l</w:t>
      </w:r>
      <w:r w:rsidR="002D002F" w:rsidRPr="00824699">
        <w:rPr>
          <w:lang w:val="fr-CA"/>
        </w:rPr>
        <w:t xml:space="preserve">e prix d’achat, et </w:t>
      </w:r>
      <w:r w:rsidRPr="00824699">
        <w:rPr>
          <w:lang w:val="fr-CA"/>
        </w:rPr>
        <w:t>toute contrepartie non monétaire ou autre versée ou remise;</w:t>
      </w:r>
      <w:r w:rsidR="00CD6597" w:rsidRPr="00824699">
        <w:t xml:space="preserve"> </w:t>
      </w:r>
    </w:p>
    <w:p w:rsidR="00107E6D" w:rsidRPr="00824699" w:rsidRDefault="00107E6D" w:rsidP="000F3B9E">
      <w:pPr>
        <w:pStyle w:val="Laws-subsectiona"/>
        <w:rPr>
          <w:lang w:val="fr-CA"/>
        </w:rPr>
      </w:pPr>
      <w:r w:rsidRPr="00824699">
        <w:rPr>
          <w:lang w:val="fr-CA"/>
        </w:rPr>
        <w:t xml:space="preserve">h)  si le prix d’achat brut diffère de la juste valeur marchande, la raison de cet écart; </w:t>
      </w:r>
    </w:p>
    <w:p w:rsidR="00107E6D" w:rsidRPr="00824699" w:rsidRDefault="00107E6D" w:rsidP="000F3B9E">
      <w:pPr>
        <w:pStyle w:val="Laws-subsectiona"/>
        <w:rPr>
          <w:lang w:val="fr-CA"/>
        </w:rPr>
      </w:pPr>
      <w:r w:rsidRPr="00824699">
        <w:rPr>
          <w:lang w:val="fr-CA"/>
        </w:rPr>
        <w:t xml:space="preserve">i)  s’il ne s’agit pas d’un bail prépayé, le montant du loyer, la contrepartie forfaitaire </w:t>
      </w:r>
      <w:r w:rsidR="00633DE4">
        <w:rPr>
          <w:lang w:val="fr-CA"/>
        </w:rPr>
        <w:t>correspondant au</w:t>
      </w:r>
      <w:r w:rsidR="002D002F" w:rsidRPr="00824699">
        <w:rPr>
          <w:lang w:val="fr-CA"/>
        </w:rPr>
        <w:t xml:space="preserve"> montant réel versé en espèces et </w:t>
      </w:r>
      <w:r w:rsidR="00633DE4">
        <w:rPr>
          <w:lang w:val="fr-CA"/>
        </w:rPr>
        <w:t xml:space="preserve">à </w:t>
      </w:r>
      <w:r w:rsidR="002D002F" w:rsidRPr="00824699">
        <w:rPr>
          <w:lang w:val="fr-CA"/>
        </w:rPr>
        <w:t>la valeur d</w:t>
      </w:r>
      <w:r w:rsidR="00D71385">
        <w:rPr>
          <w:lang w:val="fr-CA"/>
        </w:rPr>
        <w:t>e tout</w:t>
      </w:r>
      <w:r w:rsidR="002D002F" w:rsidRPr="00824699">
        <w:rPr>
          <w:lang w:val="fr-CA"/>
        </w:rPr>
        <w:t xml:space="preserve"> bien ou sûreté inclus dans le paiement, ainsi que toute contrepartie non monétaire ou autre versée ou remise, </w:t>
      </w:r>
      <w:r w:rsidRPr="00824699">
        <w:rPr>
          <w:lang w:val="fr-CA"/>
        </w:rPr>
        <w:t xml:space="preserve">et tout autre renseignement </w:t>
      </w:r>
      <w:r w:rsidR="00633DE4">
        <w:rPr>
          <w:lang w:val="fr-CA"/>
        </w:rPr>
        <w:t xml:space="preserve">qui est </w:t>
      </w:r>
      <w:r w:rsidRPr="00824699">
        <w:rPr>
          <w:lang w:val="fr-CA"/>
        </w:rPr>
        <w:t>nécessaire pour calculer la juste valeur marchande conformément à la présente loi;</w:t>
      </w:r>
    </w:p>
    <w:p w:rsidR="00D7129D" w:rsidRPr="000413CC" w:rsidRDefault="002D002F" w:rsidP="000F3B9E">
      <w:pPr>
        <w:pStyle w:val="Laws-subsectiona"/>
        <w:rPr>
          <w:b/>
          <w:lang w:val="fr-CA"/>
        </w:rPr>
      </w:pPr>
      <w:r w:rsidRPr="00824699">
        <w:rPr>
          <w:lang w:val="fr-CA"/>
        </w:rPr>
        <w:t xml:space="preserve">j)  dans le cas où la valeur de la contrepartie est supérieure à deux millions de dollars (2 000 000 $), </w:t>
      </w:r>
      <w:r w:rsidR="00D71385">
        <w:rPr>
          <w:lang w:val="fr-CA"/>
        </w:rPr>
        <w:t xml:space="preserve">une mention indiquant </w:t>
      </w:r>
      <w:r w:rsidRPr="00824699">
        <w:rPr>
          <w:lang w:val="fr-CA"/>
        </w:rPr>
        <w:t>si l’intérêt foncier fai</w:t>
      </w:r>
      <w:r w:rsidR="000413CC">
        <w:rPr>
          <w:lang w:val="fr-CA"/>
        </w:rPr>
        <w:t>san</w:t>
      </w:r>
      <w:r w:rsidRPr="00824699">
        <w:rPr>
          <w:lang w:val="fr-CA"/>
        </w:rPr>
        <w:t>t l’objet d</w:t>
      </w:r>
      <w:r w:rsidR="00564A71" w:rsidRPr="00824699">
        <w:rPr>
          <w:lang w:val="fr-CA"/>
        </w:rPr>
        <w:t>u transfert</w:t>
      </w:r>
      <w:r w:rsidRPr="00824699">
        <w:rPr>
          <w:lang w:val="fr-CA"/>
        </w:rPr>
        <w:t xml:space="preserve"> comprend au moins une mais pas plus de deux habitations unifamiliales;</w:t>
      </w:r>
      <w:r w:rsidR="00D71385">
        <w:rPr>
          <w:lang w:val="fr-CA"/>
        </w:rPr>
        <w:t xml:space="preserve"> </w:t>
      </w:r>
      <w:r w:rsidR="00D7129D" w:rsidRPr="000413CC">
        <w:rPr>
          <w:b/>
          <w:noProof/>
          <w:lang w:val="en-CA"/>
        </w:rPr>
        <w:t>[Note à la Première Nation : À inclure seulement si un taux</w:t>
      </w:r>
      <w:r w:rsidR="000413CC">
        <w:rPr>
          <w:b/>
          <w:noProof/>
          <w:lang w:val="en-CA"/>
        </w:rPr>
        <w:t xml:space="preserve"> de taxe</w:t>
      </w:r>
      <w:r w:rsidR="00D7129D" w:rsidRPr="000413CC">
        <w:rPr>
          <w:b/>
          <w:noProof/>
          <w:lang w:val="en-CA"/>
        </w:rPr>
        <w:t xml:space="preserve"> supplémentaire est </w:t>
      </w:r>
      <w:r w:rsidR="00D71385">
        <w:rPr>
          <w:b/>
          <w:noProof/>
          <w:lang w:val="en-CA"/>
        </w:rPr>
        <w:t>imposé sur</w:t>
      </w:r>
      <w:r w:rsidR="00D7129D" w:rsidRPr="000413CC">
        <w:rPr>
          <w:b/>
          <w:noProof/>
          <w:lang w:val="en-CA"/>
        </w:rPr>
        <w:t xml:space="preserve"> les habitations unifamiliales.]</w:t>
      </w:r>
    </w:p>
    <w:p w:rsidR="00107E6D" w:rsidRPr="00824699" w:rsidRDefault="002D002F" w:rsidP="000F3B9E">
      <w:pPr>
        <w:pStyle w:val="Laws-subsectiona"/>
        <w:rPr>
          <w:lang w:val="fr-CA"/>
        </w:rPr>
      </w:pPr>
      <w:r w:rsidRPr="00824699">
        <w:rPr>
          <w:lang w:val="fr-CA"/>
        </w:rPr>
        <w:t>k</w:t>
      </w:r>
      <w:r w:rsidR="00107E6D" w:rsidRPr="00824699">
        <w:rPr>
          <w:lang w:val="fr-CA"/>
        </w:rPr>
        <w:t xml:space="preserve">)  le calcul du montant de la taxe sur les transferts fonciers </w:t>
      </w:r>
      <w:r w:rsidR="00D7129D" w:rsidRPr="00824699">
        <w:rPr>
          <w:lang w:val="fr-CA"/>
        </w:rPr>
        <w:t>à payer sur</w:t>
      </w:r>
      <w:r w:rsidR="00996E2B" w:rsidRPr="00824699">
        <w:rPr>
          <w:lang w:val="fr-CA"/>
        </w:rPr>
        <w:t xml:space="preserve"> </w:t>
      </w:r>
      <w:r w:rsidR="00564A71" w:rsidRPr="00824699">
        <w:rPr>
          <w:lang w:val="fr-CA"/>
        </w:rPr>
        <w:t>le transfert</w:t>
      </w:r>
      <w:r w:rsidR="00107E6D" w:rsidRPr="00824699">
        <w:rPr>
          <w:lang w:val="fr-CA"/>
        </w:rPr>
        <w:t xml:space="preserve">. </w:t>
      </w:r>
    </w:p>
    <w:p w:rsidR="0064582F" w:rsidRPr="00824699" w:rsidRDefault="0064582F" w:rsidP="00107E6D">
      <w:pPr>
        <w:pStyle w:val="h1"/>
        <w:rPr>
          <w:lang w:val="fr-CA"/>
        </w:rPr>
      </w:pPr>
    </w:p>
    <w:p w:rsidR="00D7129D" w:rsidRPr="00824699" w:rsidRDefault="00D7129D">
      <w:pPr>
        <w:tabs>
          <w:tab w:val="clear" w:pos="540"/>
          <w:tab w:val="clear" w:pos="1080"/>
          <w:tab w:val="clear" w:pos="1620"/>
        </w:tabs>
        <w:rPr>
          <w:rFonts w:cs="Times"/>
          <w:b/>
          <w:bCs/>
          <w:caps/>
          <w:color w:val="000000"/>
          <w:sz w:val="22"/>
          <w:lang w:val="fr-CA"/>
        </w:rPr>
      </w:pPr>
      <w:r w:rsidRPr="00824699">
        <w:rPr>
          <w:lang w:val="fr-CA"/>
        </w:rPr>
        <w:br w:type="page"/>
      </w:r>
    </w:p>
    <w:p w:rsidR="00107E6D" w:rsidRPr="00824699" w:rsidRDefault="00107E6D" w:rsidP="0064582F">
      <w:pPr>
        <w:pStyle w:val="h1"/>
        <w:rPr>
          <w:lang w:val="fr-CA"/>
        </w:rPr>
      </w:pPr>
      <w:r w:rsidRPr="00824699">
        <w:rPr>
          <w:lang w:val="fr-CA"/>
        </w:rPr>
        <w:lastRenderedPageBreak/>
        <w:t>ANNEXE III</w:t>
      </w:r>
    </w:p>
    <w:p w:rsidR="00107E6D" w:rsidRPr="00824699" w:rsidRDefault="00107E6D" w:rsidP="00D71385">
      <w:pPr>
        <w:pStyle w:val="SCHh1of2lines"/>
        <w:spacing w:after="80"/>
        <w:rPr>
          <w:lang w:val="fr-CA"/>
        </w:rPr>
      </w:pPr>
      <w:r w:rsidRPr="00824699">
        <w:rPr>
          <w:lang w:val="fr-CA"/>
        </w:rPr>
        <w:t xml:space="preserve">PREMIÈRE NATION _______________ </w:t>
      </w:r>
    </w:p>
    <w:p w:rsidR="00107E6D" w:rsidRPr="00824699" w:rsidRDefault="00107E6D" w:rsidP="00107E6D">
      <w:pPr>
        <w:pStyle w:val="SCHh2of2lines"/>
        <w:rPr>
          <w:lang w:val="fr-CA"/>
        </w:rPr>
      </w:pPr>
      <w:r w:rsidRPr="00824699">
        <w:rPr>
          <w:lang w:val="fr-CA"/>
        </w:rPr>
        <w:t>AVIS DE COTISATION relatif à LA TAXE SUR LES TRANSFERTS FONCIERS</w:t>
      </w:r>
    </w:p>
    <w:p w:rsidR="00107E6D" w:rsidRPr="00824699" w:rsidRDefault="00107E6D" w:rsidP="00107E6D">
      <w:pPr>
        <w:pStyle w:val="Laws-para"/>
        <w:rPr>
          <w:lang w:val="fr-CA"/>
        </w:rPr>
      </w:pPr>
      <w:r w:rsidRPr="00824699">
        <w:rPr>
          <w:lang w:val="fr-CA"/>
        </w:rPr>
        <w:t xml:space="preserve">DATE DE L’AVIS DE COTISATION : </w:t>
      </w:r>
      <w:r w:rsidR="00D71385" w:rsidRPr="00824699">
        <w:rPr>
          <w:lang w:val="fr-CA"/>
        </w:rPr>
        <w:t>_________________</w:t>
      </w:r>
      <w:r w:rsidRPr="00824699">
        <w:rPr>
          <w:lang w:val="fr-CA"/>
        </w:rPr>
        <w:t xml:space="preserve"> 20__</w:t>
      </w:r>
    </w:p>
    <w:p w:rsidR="00107E6D" w:rsidRPr="00824699" w:rsidRDefault="00107E6D" w:rsidP="00107E6D">
      <w:pPr>
        <w:pStyle w:val="Laws-para"/>
        <w:spacing w:after="240"/>
        <w:rPr>
          <w:lang w:val="fr-CA"/>
        </w:rPr>
      </w:pPr>
      <w:r w:rsidRPr="00824699">
        <w:rPr>
          <w:lang w:val="fr-CA"/>
        </w:rPr>
        <w:t xml:space="preserve">Le présent avis est donné conformément à l’article __ de la </w:t>
      </w:r>
      <w:r w:rsidRPr="00824699">
        <w:rPr>
          <w:i/>
          <w:lang w:val="fr-CA"/>
        </w:rPr>
        <w:t>Loi sur la taxe sur les transferts fonciers de la Première Nation __________ (20__)</w:t>
      </w:r>
      <w:r w:rsidRPr="00824699">
        <w:rPr>
          <w:lang w:val="fr-CA"/>
        </w:rPr>
        <w:t xml:space="preserve"> à :</w:t>
      </w:r>
    </w:p>
    <w:p w:rsidR="00107E6D" w:rsidRPr="00824699" w:rsidRDefault="005F2AEE" w:rsidP="005F2AEE">
      <w:pPr>
        <w:pStyle w:val="Laws-para"/>
        <w:tabs>
          <w:tab w:val="clear" w:pos="360"/>
          <w:tab w:val="clear" w:pos="720"/>
          <w:tab w:val="left" w:pos="1080"/>
          <w:tab w:val="right" w:pos="9288"/>
        </w:tabs>
        <w:spacing w:after="247"/>
        <w:rPr>
          <w:u w:val="single"/>
          <w:lang w:val="fr-CA"/>
        </w:rPr>
      </w:pPr>
      <w:r w:rsidRPr="00824699">
        <w:rPr>
          <w:lang w:val="fr-CA"/>
        </w:rPr>
        <w:t>NOM :</w:t>
      </w:r>
      <w:r w:rsidRPr="00824699">
        <w:rPr>
          <w:lang w:val="fr-CA"/>
        </w:rPr>
        <w:tab/>
      </w:r>
      <w:r w:rsidRPr="00824699">
        <w:rPr>
          <w:u w:val="single"/>
          <w:lang w:val="fr-CA"/>
        </w:rPr>
        <w:tab/>
      </w:r>
    </w:p>
    <w:p w:rsidR="00107E6D" w:rsidRPr="00824699" w:rsidRDefault="005F2AEE" w:rsidP="005F2AEE">
      <w:pPr>
        <w:pStyle w:val="Laws-para"/>
        <w:tabs>
          <w:tab w:val="clear" w:pos="360"/>
          <w:tab w:val="clear" w:pos="720"/>
          <w:tab w:val="left" w:pos="1080"/>
          <w:tab w:val="right" w:pos="9288"/>
        </w:tabs>
        <w:spacing w:after="247"/>
        <w:rPr>
          <w:u w:val="single"/>
          <w:lang w:val="fr-CA"/>
        </w:rPr>
      </w:pPr>
      <w:r w:rsidRPr="00824699">
        <w:rPr>
          <w:lang w:val="fr-CA"/>
        </w:rPr>
        <w:t>ADRESSE :</w:t>
      </w:r>
      <w:r w:rsidRPr="00824699">
        <w:rPr>
          <w:u w:val="single"/>
          <w:lang w:val="fr-CA"/>
        </w:rPr>
        <w:tab/>
      </w:r>
    </w:p>
    <w:p w:rsidR="00107E6D" w:rsidRPr="00824699" w:rsidRDefault="005F2AEE" w:rsidP="005F2AEE">
      <w:pPr>
        <w:pStyle w:val="Laws-para"/>
        <w:tabs>
          <w:tab w:val="clear" w:pos="360"/>
          <w:tab w:val="clear" w:pos="720"/>
          <w:tab w:val="left" w:pos="1080"/>
          <w:tab w:val="right" w:pos="9288"/>
        </w:tabs>
        <w:spacing w:after="247"/>
        <w:rPr>
          <w:u w:val="single"/>
          <w:lang w:val="fr-CA"/>
        </w:rPr>
      </w:pPr>
      <w:r w:rsidRPr="00824699">
        <w:rPr>
          <w:u w:val="single"/>
          <w:lang w:val="fr-CA"/>
        </w:rPr>
        <w:tab/>
      </w:r>
      <w:r w:rsidRPr="00824699">
        <w:rPr>
          <w:u w:val="single"/>
          <w:lang w:val="fr-CA"/>
        </w:rPr>
        <w:tab/>
      </w:r>
    </w:p>
    <w:p w:rsidR="00107E6D" w:rsidRPr="00824699" w:rsidRDefault="00107E6D" w:rsidP="005F2AEE">
      <w:pPr>
        <w:pStyle w:val="Laws-para"/>
        <w:tabs>
          <w:tab w:val="clear" w:pos="360"/>
          <w:tab w:val="clear" w:pos="720"/>
          <w:tab w:val="left" w:pos="1080"/>
          <w:tab w:val="right" w:pos="9288"/>
        </w:tabs>
        <w:spacing w:after="247"/>
        <w:rPr>
          <w:u w:val="single"/>
          <w:lang w:val="fr-CA"/>
        </w:rPr>
      </w:pPr>
      <w:r w:rsidRPr="00824699">
        <w:rPr>
          <w:lang w:val="fr-CA"/>
        </w:rPr>
        <w:t xml:space="preserve">CONCERNANT </w:t>
      </w:r>
      <w:r w:rsidR="00564A71" w:rsidRPr="00824699">
        <w:rPr>
          <w:lang w:val="fr-CA"/>
        </w:rPr>
        <w:t>LE TRANSFERT</w:t>
      </w:r>
      <w:r w:rsidRPr="00824699">
        <w:rPr>
          <w:lang w:val="fr-CA"/>
        </w:rPr>
        <w:t xml:space="preserve"> VISANT L’INTÉRÊT </w:t>
      </w:r>
      <w:r w:rsidR="005F2AEE" w:rsidRPr="00824699">
        <w:rPr>
          <w:lang w:val="fr-CA"/>
        </w:rPr>
        <w:t xml:space="preserve">FONCIER DÉSIGNÉ COMME : </w:t>
      </w:r>
      <w:r w:rsidR="005F2AEE" w:rsidRPr="00824699">
        <w:rPr>
          <w:u w:val="single"/>
          <w:lang w:val="fr-CA"/>
        </w:rPr>
        <w:tab/>
      </w:r>
    </w:p>
    <w:p w:rsidR="00107E6D" w:rsidRPr="00824699" w:rsidRDefault="005F2AEE" w:rsidP="005F2AEE">
      <w:pPr>
        <w:pStyle w:val="Laws-para"/>
        <w:tabs>
          <w:tab w:val="clear" w:pos="360"/>
          <w:tab w:val="clear" w:pos="720"/>
          <w:tab w:val="left" w:pos="1080"/>
          <w:tab w:val="right" w:pos="9288"/>
        </w:tabs>
        <w:spacing w:after="247"/>
        <w:rPr>
          <w:u w:val="single"/>
          <w:lang w:val="fr-CA"/>
        </w:rPr>
      </w:pPr>
      <w:r w:rsidRPr="00824699">
        <w:rPr>
          <w:u w:val="single"/>
          <w:lang w:val="fr-CA"/>
        </w:rPr>
        <w:tab/>
      </w:r>
      <w:r w:rsidRPr="00824699">
        <w:rPr>
          <w:u w:val="single"/>
          <w:lang w:val="fr-CA"/>
        </w:rPr>
        <w:tab/>
      </w:r>
    </w:p>
    <w:p w:rsidR="00107E6D" w:rsidRPr="00824699" w:rsidRDefault="00107E6D" w:rsidP="00107E6D">
      <w:pPr>
        <w:pStyle w:val="Laws-para"/>
        <w:spacing w:after="120"/>
        <w:rPr>
          <w:lang w:val="fr-CA"/>
        </w:rPr>
      </w:pPr>
      <w:r w:rsidRPr="00824699">
        <w:rPr>
          <w:lang w:val="fr-CA"/>
        </w:rPr>
        <w:t>DATE D</w:t>
      </w:r>
      <w:r w:rsidR="0064582F" w:rsidRPr="00824699">
        <w:rPr>
          <w:lang w:val="fr-CA"/>
        </w:rPr>
        <w:t>’ENREGISTREMENT</w:t>
      </w:r>
      <w:r w:rsidRPr="00824699">
        <w:rPr>
          <w:lang w:val="fr-CA"/>
        </w:rPr>
        <w:t> :</w:t>
      </w:r>
      <w:r w:rsidRPr="00824699">
        <w:rPr>
          <w:lang w:val="fr-CA"/>
        </w:rPr>
        <w:tab/>
        <w:t>_________________ 20__.</w:t>
      </w:r>
    </w:p>
    <w:p w:rsidR="00107E6D" w:rsidRPr="00824699" w:rsidRDefault="00107E6D" w:rsidP="00107E6D">
      <w:pPr>
        <w:pStyle w:val="Laws-para"/>
        <w:rPr>
          <w:lang w:val="fr-CA"/>
        </w:rPr>
      </w:pPr>
      <w:r w:rsidRPr="00824699">
        <w:rPr>
          <w:lang w:val="fr-CA"/>
        </w:rPr>
        <w:t xml:space="preserve">L’administrateur a évalué la taxe exigible sur </w:t>
      </w:r>
      <w:r w:rsidR="00564A71" w:rsidRPr="00824699">
        <w:rPr>
          <w:lang w:val="fr-CA"/>
        </w:rPr>
        <w:t>le transfert</w:t>
      </w:r>
      <w:r w:rsidRPr="00824699">
        <w:rPr>
          <w:lang w:val="fr-CA"/>
        </w:rPr>
        <w:t xml:space="preserve"> visant l’intérêt foncier susmentionné.</w:t>
      </w:r>
    </w:p>
    <w:p w:rsidR="00107E6D" w:rsidRPr="00824699" w:rsidRDefault="00107E6D" w:rsidP="00107E6D">
      <w:pPr>
        <w:pStyle w:val="Laws-para"/>
        <w:rPr>
          <w:lang w:val="fr-CA"/>
        </w:rPr>
      </w:pPr>
      <w:r w:rsidRPr="00824699">
        <w:rPr>
          <w:rFonts w:cs="Times-Bold"/>
          <w:b/>
          <w:bCs/>
          <w:lang w:val="fr-CA"/>
        </w:rPr>
        <w:t>SOMMAIRE DE LA COTISATION</w:t>
      </w:r>
      <w:r w:rsidR="00D71385">
        <w:rPr>
          <w:rFonts w:cs="Times-Bold"/>
          <w:b/>
          <w:bCs/>
          <w:lang w:val="fr-CA"/>
        </w:rPr>
        <w:t xml:space="preserve"> DE TAXE</w:t>
      </w:r>
      <w:r w:rsidRPr="00824699">
        <w:rPr>
          <w:rFonts w:cs="Times-Bold"/>
          <w:b/>
          <w:bCs/>
          <w:lang w:val="fr-CA"/>
        </w:rPr>
        <w:t> :</w:t>
      </w:r>
    </w:p>
    <w:p w:rsidR="00107E6D" w:rsidRPr="00824699" w:rsidRDefault="00107E6D" w:rsidP="00F1770F">
      <w:pPr>
        <w:pStyle w:val="Laws-para"/>
        <w:tabs>
          <w:tab w:val="clear" w:pos="720"/>
          <w:tab w:val="left" w:pos="3600"/>
          <w:tab w:val="right" w:pos="9360"/>
        </w:tabs>
        <w:rPr>
          <w:u w:val="single"/>
          <w:lang w:val="fr-CA"/>
        </w:rPr>
      </w:pPr>
      <w:r w:rsidRPr="00824699">
        <w:rPr>
          <w:lang w:val="fr-CA"/>
        </w:rPr>
        <w:t>EXEMPTION DEMANDÉE :</w:t>
      </w:r>
      <w:r w:rsidR="00D71385">
        <w:rPr>
          <w:lang w:val="fr-CA"/>
        </w:rPr>
        <w:tab/>
        <w:t xml:space="preserve">      </w:t>
      </w:r>
      <w:r w:rsidR="00D71385">
        <w:rPr>
          <w:u w:val="single"/>
          <w:lang w:val="fr-CA"/>
        </w:rPr>
        <w:tab/>
      </w:r>
    </w:p>
    <w:p w:rsidR="00107E6D" w:rsidRPr="00824699" w:rsidRDefault="00F1770F" w:rsidP="00F1770F">
      <w:pPr>
        <w:pStyle w:val="Laws-para"/>
        <w:tabs>
          <w:tab w:val="clear" w:pos="720"/>
          <w:tab w:val="left" w:pos="3960"/>
          <w:tab w:val="right" w:pos="9360"/>
        </w:tabs>
        <w:rPr>
          <w:u w:val="single"/>
          <w:lang w:val="fr-CA"/>
        </w:rPr>
      </w:pPr>
      <w:r w:rsidRPr="00824699">
        <w:rPr>
          <w:lang w:val="fr-CA"/>
        </w:rPr>
        <w:t>APPLICABILITÉ DE L’EXEMPTION :</w:t>
      </w:r>
      <w:r w:rsidR="00D71385">
        <w:rPr>
          <w:lang w:val="fr-CA"/>
        </w:rPr>
        <w:tab/>
      </w:r>
      <w:r w:rsidRPr="00824699">
        <w:rPr>
          <w:u w:val="single"/>
          <w:lang w:val="fr-CA"/>
        </w:rPr>
        <w:tab/>
      </w:r>
    </w:p>
    <w:p w:rsidR="0064582F" w:rsidRPr="00824699" w:rsidRDefault="0064582F" w:rsidP="0064582F">
      <w:pPr>
        <w:pStyle w:val="Laws-para"/>
        <w:tabs>
          <w:tab w:val="clear" w:pos="720"/>
          <w:tab w:val="left" w:pos="3960"/>
          <w:tab w:val="right" w:pos="9360"/>
        </w:tabs>
        <w:rPr>
          <w:u w:val="single"/>
          <w:lang w:val="fr-CA"/>
        </w:rPr>
      </w:pPr>
      <w:r w:rsidRPr="00824699">
        <w:rPr>
          <w:lang w:val="fr-CA"/>
        </w:rPr>
        <w:t>REMBOURSEMENT DEMANDÉ :</w:t>
      </w:r>
      <w:r w:rsidR="00D71385">
        <w:rPr>
          <w:lang w:val="fr-CA"/>
        </w:rPr>
        <w:tab/>
      </w:r>
      <w:r w:rsidR="00D71385" w:rsidRPr="00D71385">
        <w:rPr>
          <w:noProof/>
          <w:u w:val="single"/>
          <w:lang w:val="en-CA"/>
        </w:rPr>
        <w:t xml:space="preserve"> </w:t>
      </w:r>
      <w:r w:rsidR="00D71385" w:rsidRPr="00B1306B">
        <w:rPr>
          <w:noProof/>
          <w:u w:val="single"/>
          <w:lang w:val="en-CA"/>
        </w:rPr>
        <w:tab/>
      </w:r>
    </w:p>
    <w:p w:rsidR="00107E6D" w:rsidRPr="00824699" w:rsidRDefault="00107E6D" w:rsidP="00FB58E9">
      <w:pPr>
        <w:pStyle w:val="Laws-para"/>
        <w:tabs>
          <w:tab w:val="left" w:pos="7200"/>
        </w:tabs>
        <w:rPr>
          <w:lang w:val="fr-CA"/>
        </w:rPr>
      </w:pPr>
      <w:r w:rsidRPr="00824699">
        <w:rPr>
          <w:lang w:val="fr-CA"/>
        </w:rPr>
        <w:t>PRIX D’ACHAT PAYÉ (S’IL Y A LIEU) :</w:t>
      </w:r>
      <w:r w:rsidRPr="00824699">
        <w:rPr>
          <w:lang w:val="fr-CA"/>
        </w:rPr>
        <w:tab/>
      </w:r>
      <w:r w:rsidR="00D71385">
        <w:rPr>
          <w:lang w:val="fr-CA"/>
        </w:rPr>
        <w:tab/>
      </w:r>
      <w:r w:rsidRPr="00824699">
        <w:rPr>
          <w:lang w:val="fr-CA"/>
        </w:rPr>
        <w:tab/>
        <w:t>_________$</w:t>
      </w:r>
    </w:p>
    <w:p w:rsidR="00107E6D" w:rsidRPr="00824699" w:rsidRDefault="00107E6D" w:rsidP="00FB58E9">
      <w:pPr>
        <w:pStyle w:val="Laws-para"/>
        <w:tabs>
          <w:tab w:val="left" w:pos="7200"/>
        </w:tabs>
        <w:rPr>
          <w:lang w:val="fr-CA"/>
        </w:rPr>
      </w:pPr>
      <w:r w:rsidRPr="00824699">
        <w:rPr>
          <w:lang w:val="fr-CA"/>
        </w:rPr>
        <w:t>JUSTE VALEUR MARCHANDE D</w:t>
      </w:r>
      <w:r w:rsidR="00564A71" w:rsidRPr="00824699">
        <w:rPr>
          <w:lang w:val="fr-CA"/>
        </w:rPr>
        <w:t>U TRANSFERT</w:t>
      </w:r>
      <w:r w:rsidRPr="00824699">
        <w:rPr>
          <w:lang w:val="fr-CA"/>
        </w:rPr>
        <w:t xml:space="preserve"> :</w:t>
      </w:r>
      <w:r w:rsidRPr="00824699">
        <w:rPr>
          <w:lang w:val="fr-CA"/>
        </w:rPr>
        <w:tab/>
      </w:r>
      <w:r w:rsidR="00D71385">
        <w:rPr>
          <w:lang w:val="fr-CA"/>
        </w:rPr>
        <w:tab/>
      </w:r>
      <w:r w:rsidRPr="00824699">
        <w:rPr>
          <w:lang w:val="fr-CA"/>
        </w:rPr>
        <w:tab/>
        <w:t>_________$</w:t>
      </w:r>
    </w:p>
    <w:p w:rsidR="00107E6D" w:rsidRPr="00824699" w:rsidRDefault="00107E6D" w:rsidP="00E625D8">
      <w:pPr>
        <w:pStyle w:val="Laws-para"/>
        <w:tabs>
          <w:tab w:val="left" w:pos="7200"/>
        </w:tabs>
        <w:spacing w:after="0"/>
        <w:rPr>
          <w:lang w:val="fr-CA"/>
        </w:rPr>
      </w:pPr>
      <w:r w:rsidRPr="00824699">
        <w:rPr>
          <w:lang w:val="fr-CA"/>
        </w:rPr>
        <w:t xml:space="preserve">TAXE SUR LES TRANSFERTS FONCIERS </w:t>
      </w:r>
      <w:r w:rsidR="00D71385">
        <w:rPr>
          <w:lang w:val="fr-CA"/>
        </w:rPr>
        <w:t>EXIGIBLE</w:t>
      </w:r>
      <w:r w:rsidR="00E625D8" w:rsidRPr="00824699">
        <w:rPr>
          <w:lang w:val="fr-CA"/>
        </w:rPr>
        <w:t xml:space="preserve"> SUR</w:t>
      </w:r>
      <w:r w:rsidR="006D0AF4" w:rsidRPr="00824699">
        <w:rPr>
          <w:lang w:val="fr-CA"/>
        </w:rPr>
        <w:t xml:space="preserve"> </w:t>
      </w:r>
      <w:r w:rsidR="00564A71" w:rsidRPr="00824699">
        <w:rPr>
          <w:lang w:val="fr-CA"/>
        </w:rPr>
        <w:t>LE TRANSFERT</w:t>
      </w:r>
      <w:r w:rsidR="00E625D8" w:rsidRPr="00824699">
        <w:rPr>
          <w:lang w:val="fr-CA"/>
        </w:rPr>
        <w:t> :</w:t>
      </w:r>
      <w:r w:rsidRPr="00824699">
        <w:rPr>
          <w:lang w:val="fr-CA"/>
        </w:rPr>
        <w:t xml:space="preserve"> </w:t>
      </w:r>
      <w:r w:rsidRPr="00824699">
        <w:rPr>
          <w:lang w:val="fr-CA"/>
        </w:rPr>
        <w:tab/>
        <w:t>_________$</w:t>
      </w:r>
    </w:p>
    <w:p w:rsidR="00107E6D" w:rsidRPr="00824699" w:rsidRDefault="00107E6D" w:rsidP="00FB58E9">
      <w:pPr>
        <w:pStyle w:val="Laws-para"/>
        <w:tabs>
          <w:tab w:val="left" w:pos="7200"/>
        </w:tabs>
        <w:spacing w:after="0"/>
        <w:rPr>
          <w:lang w:val="fr-CA"/>
        </w:rPr>
      </w:pPr>
      <w:r w:rsidRPr="00824699">
        <w:rPr>
          <w:lang w:val="fr-CA"/>
        </w:rPr>
        <w:t xml:space="preserve">TAXE SUR LES TRANSFERTS FONCIERS PAYÉE PAR LE </w:t>
      </w:r>
    </w:p>
    <w:p w:rsidR="00107E6D" w:rsidRPr="00824699" w:rsidRDefault="001347B3" w:rsidP="00FB58E9">
      <w:pPr>
        <w:pStyle w:val="Laws-para"/>
        <w:tabs>
          <w:tab w:val="left" w:pos="7200"/>
        </w:tabs>
        <w:rPr>
          <w:lang w:val="fr-CA"/>
        </w:rPr>
      </w:pPr>
      <w:r w:rsidRPr="00824699">
        <w:rPr>
          <w:lang w:val="fr-CA"/>
        </w:rPr>
        <w:t>DESTINATAIRE DU TRANSFERT</w:t>
      </w:r>
      <w:r w:rsidR="00107E6D" w:rsidRPr="00824699">
        <w:rPr>
          <w:lang w:val="fr-CA"/>
        </w:rPr>
        <w:t> :</w:t>
      </w:r>
      <w:r w:rsidR="00107E6D" w:rsidRPr="00824699">
        <w:rPr>
          <w:lang w:val="fr-CA"/>
        </w:rPr>
        <w:tab/>
      </w:r>
      <w:r w:rsidR="0054774E">
        <w:rPr>
          <w:lang w:val="fr-CA"/>
        </w:rPr>
        <w:tab/>
      </w:r>
      <w:r w:rsidR="00107E6D" w:rsidRPr="00824699">
        <w:rPr>
          <w:lang w:val="fr-CA"/>
        </w:rPr>
        <w:tab/>
        <w:t>_________$</w:t>
      </w:r>
    </w:p>
    <w:p w:rsidR="00107E6D" w:rsidRPr="00824699" w:rsidRDefault="00107E6D" w:rsidP="00FB58E9">
      <w:pPr>
        <w:pStyle w:val="Laws-para"/>
        <w:tabs>
          <w:tab w:val="left" w:pos="7200"/>
        </w:tabs>
        <w:rPr>
          <w:lang w:val="fr-CA"/>
        </w:rPr>
      </w:pPr>
      <w:r w:rsidRPr="00824699">
        <w:rPr>
          <w:lang w:val="fr-CA"/>
        </w:rPr>
        <w:t>INTÉRÊTS COURUS À LA DATE DU PRÉSENT AVIS :</w:t>
      </w:r>
      <w:r w:rsidRPr="00824699">
        <w:rPr>
          <w:lang w:val="fr-CA"/>
        </w:rPr>
        <w:tab/>
      </w:r>
      <w:r w:rsidR="0054774E">
        <w:rPr>
          <w:lang w:val="fr-CA"/>
        </w:rPr>
        <w:tab/>
      </w:r>
      <w:r w:rsidRPr="00824699">
        <w:rPr>
          <w:lang w:val="fr-CA"/>
        </w:rPr>
        <w:tab/>
        <w:t>_________$</w:t>
      </w:r>
    </w:p>
    <w:p w:rsidR="00107E6D" w:rsidRPr="00824699" w:rsidRDefault="00107E6D" w:rsidP="00FB58E9">
      <w:pPr>
        <w:pStyle w:val="Laws-para"/>
        <w:tabs>
          <w:tab w:val="left" w:pos="7200"/>
        </w:tabs>
        <w:rPr>
          <w:lang w:val="fr-CA"/>
        </w:rPr>
      </w:pPr>
      <w:r w:rsidRPr="00824699">
        <w:rPr>
          <w:lang w:val="fr-CA"/>
        </w:rPr>
        <w:t>PÉNALITÉ IMPOSÉE À LA DATE DU PRÉSENT AVIS :</w:t>
      </w:r>
      <w:r w:rsidRPr="00824699">
        <w:rPr>
          <w:lang w:val="fr-CA"/>
        </w:rPr>
        <w:tab/>
      </w:r>
      <w:r w:rsidRPr="00824699">
        <w:rPr>
          <w:lang w:val="fr-CA"/>
        </w:rPr>
        <w:tab/>
      </w:r>
      <w:r w:rsidR="0054774E">
        <w:rPr>
          <w:lang w:val="fr-CA"/>
        </w:rPr>
        <w:tab/>
      </w:r>
      <w:r w:rsidRPr="00824699">
        <w:rPr>
          <w:lang w:val="fr-CA"/>
        </w:rPr>
        <w:t>_________$</w:t>
      </w:r>
    </w:p>
    <w:p w:rsidR="00107E6D" w:rsidRPr="00824699" w:rsidRDefault="00107E6D" w:rsidP="00FB58E9">
      <w:pPr>
        <w:pStyle w:val="Laws-para"/>
        <w:tabs>
          <w:tab w:val="left" w:pos="7200"/>
        </w:tabs>
        <w:rPr>
          <w:lang w:val="fr-CA"/>
        </w:rPr>
      </w:pPr>
      <w:r w:rsidRPr="00824699">
        <w:rPr>
          <w:rFonts w:cs="Times-Bold"/>
          <w:b/>
          <w:bCs/>
          <w:lang w:val="fr-CA"/>
        </w:rPr>
        <w:t>MONTANT TOTAL DES TAXES DUES ET PAYABLES :</w:t>
      </w:r>
      <w:r w:rsidRPr="00824699">
        <w:rPr>
          <w:rFonts w:cs="Times-Bold"/>
          <w:b/>
          <w:bCs/>
          <w:lang w:val="fr-CA"/>
        </w:rPr>
        <w:tab/>
      </w:r>
      <w:r w:rsidR="0054774E">
        <w:rPr>
          <w:rFonts w:cs="Times-Bold"/>
          <w:b/>
          <w:bCs/>
          <w:lang w:val="fr-CA"/>
        </w:rPr>
        <w:tab/>
      </w:r>
      <w:r w:rsidRPr="00824699">
        <w:rPr>
          <w:rFonts w:cs="Times-Bold"/>
          <w:b/>
          <w:bCs/>
          <w:lang w:val="fr-CA"/>
        </w:rPr>
        <w:tab/>
      </w:r>
      <w:r w:rsidRPr="00824699">
        <w:rPr>
          <w:lang w:val="fr-CA"/>
        </w:rPr>
        <w:t>_________$</w:t>
      </w:r>
    </w:p>
    <w:p w:rsidR="00107E6D" w:rsidRPr="00824699" w:rsidRDefault="00107E6D" w:rsidP="00107E6D">
      <w:pPr>
        <w:pStyle w:val="Laws-para"/>
        <w:tabs>
          <w:tab w:val="left" w:pos="6946"/>
        </w:tabs>
        <w:jc w:val="left"/>
        <w:rPr>
          <w:lang w:val="fr-CA"/>
        </w:rPr>
      </w:pPr>
      <w:r w:rsidRPr="00824699">
        <w:rPr>
          <w:lang w:val="fr-CA"/>
        </w:rPr>
        <w:t>DATE D’ÉCHÉANCE : ____________  20__</w:t>
      </w:r>
    </w:p>
    <w:p w:rsidR="00107E6D" w:rsidRPr="00824699" w:rsidRDefault="00107E6D" w:rsidP="00107E6D">
      <w:pPr>
        <w:pStyle w:val="Laws-para"/>
        <w:rPr>
          <w:lang w:val="fr-CA"/>
        </w:rPr>
      </w:pPr>
      <w:r w:rsidRPr="00824699">
        <w:rPr>
          <w:lang w:val="fr-CA"/>
        </w:rPr>
        <w:t>Les taxes exigibles sont dues et payables en entier au plus tard à la date d’échéance.</w:t>
      </w:r>
    </w:p>
    <w:p w:rsidR="00107E6D" w:rsidRPr="00824699" w:rsidRDefault="00107E6D" w:rsidP="00107E6D">
      <w:pPr>
        <w:pStyle w:val="Laws-para"/>
        <w:rPr>
          <w:lang w:val="fr-CA"/>
        </w:rPr>
      </w:pPr>
      <w:r w:rsidRPr="00824699">
        <w:rPr>
          <w:lang w:val="fr-CA"/>
        </w:rPr>
        <w:t xml:space="preserve">Les paiements doivent être faits au bureau de la Première Nation _____________, </w:t>
      </w:r>
      <w:r w:rsidRPr="00824699">
        <w:rPr>
          <w:spacing w:val="-5"/>
          <w:lang w:val="fr-CA"/>
        </w:rPr>
        <w:t xml:space="preserve">situé au [insérer </w:t>
      </w:r>
      <w:r w:rsidR="003845B0">
        <w:rPr>
          <w:spacing w:val="-5"/>
          <w:lang w:val="fr-CA"/>
        </w:rPr>
        <w:t>l’</w:t>
      </w:r>
      <w:r w:rsidRPr="00824699">
        <w:rPr>
          <w:spacing w:val="-5"/>
          <w:lang w:val="fr-CA"/>
        </w:rPr>
        <w:t xml:space="preserve">adresse], pendant les heures d’ouverture normales, par </w:t>
      </w:r>
      <w:r w:rsidR="003845B0">
        <w:rPr>
          <w:spacing w:val="-5"/>
          <w:lang w:val="fr-CA"/>
        </w:rPr>
        <w:t xml:space="preserve">mandat ou </w:t>
      </w:r>
      <w:r w:rsidRPr="00824699">
        <w:rPr>
          <w:spacing w:val="-5"/>
          <w:lang w:val="fr-CA"/>
        </w:rPr>
        <w:t>chèque</w:t>
      </w:r>
      <w:r w:rsidRPr="00824699">
        <w:rPr>
          <w:lang w:val="fr-CA"/>
        </w:rPr>
        <w:t xml:space="preserve">. </w:t>
      </w:r>
    </w:p>
    <w:p w:rsidR="00107E6D" w:rsidRPr="00824699" w:rsidRDefault="00107E6D" w:rsidP="00107E6D">
      <w:pPr>
        <w:pStyle w:val="Laws-para"/>
        <w:rPr>
          <w:lang w:val="fr-CA"/>
        </w:rPr>
      </w:pPr>
      <w:r w:rsidRPr="00824699">
        <w:rPr>
          <w:lang w:val="fr-CA"/>
        </w:rPr>
        <w:t>[Note : Ajouter le libellé suivant seulement si une pénalité et des intérêts s’appliquent aux termes de la partie X de la présente loi :</w:t>
      </w:r>
    </w:p>
    <w:p w:rsidR="00107E6D" w:rsidRPr="00824699" w:rsidRDefault="00107E6D" w:rsidP="00107E6D">
      <w:pPr>
        <w:pStyle w:val="Laws-para"/>
        <w:rPr>
          <w:lang w:val="fr-CA"/>
        </w:rPr>
      </w:pPr>
      <w:r w:rsidRPr="00824699">
        <w:rPr>
          <w:lang w:val="fr-CA"/>
        </w:rPr>
        <w:lastRenderedPageBreak/>
        <w:t xml:space="preserve">Une pénalité a été imposée sur les taxes impayées et l’intérêt court depuis la date d’enregistrement parce que le </w:t>
      </w:r>
      <w:r w:rsidR="001347B3" w:rsidRPr="00824699">
        <w:rPr>
          <w:lang w:val="fr-CA"/>
        </w:rPr>
        <w:t>destinataire du transfert</w:t>
      </w:r>
      <w:r w:rsidR="000133BA" w:rsidRPr="00824699">
        <w:rPr>
          <w:lang w:val="fr-CA"/>
        </w:rPr>
        <w:t xml:space="preserve"> </w:t>
      </w:r>
      <w:r w:rsidRPr="00824699">
        <w:rPr>
          <w:lang w:val="fr-CA"/>
        </w:rPr>
        <w:t>a fourni des renseignements faux ou trompeurs (coche</w:t>
      </w:r>
      <w:r w:rsidR="003845B0">
        <w:rPr>
          <w:lang w:val="fr-CA"/>
        </w:rPr>
        <w:t>r</w:t>
      </w:r>
      <w:r w:rsidRPr="00824699">
        <w:rPr>
          <w:lang w:val="fr-CA"/>
        </w:rPr>
        <w:t xml:space="preserve"> la case applicable) : </w:t>
      </w:r>
    </w:p>
    <w:p w:rsidR="00107E6D" w:rsidRPr="00824699" w:rsidRDefault="00107E6D" w:rsidP="00107E6D">
      <w:pPr>
        <w:pStyle w:val="Laws-para"/>
        <w:rPr>
          <w:lang w:val="fr-CA"/>
        </w:rPr>
      </w:pPr>
      <w:r w:rsidRPr="00824699">
        <w:rPr>
          <w:lang w:val="fr-CA"/>
        </w:rPr>
        <w:t xml:space="preserve">__ à l’appui d’une exemption de taxe au titre de la présente loi, </w:t>
      </w:r>
    </w:p>
    <w:p w:rsidR="00687A41" w:rsidRPr="00824699" w:rsidRDefault="00107E6D" w:rsidP="00687A41">
      <w:pPr>
        <w:pStyle w:val="Laws-para"/>
        <w:rPr>
          <w:lang w:val="fr-CA"/>
        </w:rPr>
      </w:pPr>
      <w:r w:rsidRPr="00824699">
        <w:rPr>
          <w:lang w:val="fr-CA"/>
        </w:rPr>
        <w:t>__ à l’appui d’une demande de rembou</w:t>
      </w:r>
      <w:r w:rsidR="00445DA3" w:rsidRPr="00824699">
        <w:rPr>
          <w:lang w:val="fr-CA"/>
        </w:rPr>
        <w:t>rsement</w:t>
      </w:r>
      <w:r w:rsidR="00687A41" w:rsidRPr="00824699">
        <w:rPr>
          <w:lang w:val="fr-CA"/>
        </w:rPr>
        <w:t xml:space="preserve">, ou </w:t>
      </w:r>
    </w:p>
    <w:p w:rsidR="00107E6D" w:rsidRPr="00824699" w:rsidRDefault="00107E6D" w:rsidP="00107E6D">
      <w:pPr>
        <w:pStyle w:val="Laws-para"/>
        <w:rPr>
          <w:lang w:val="fr-CA"/>
        </w:rPr>
      </w:pPr>
      <w:r w:rsidRPr="00824699">
        <w:rPr>
          <w:lang w:val="fr-CA"/>
        </w:rPr>
        <w:t xml:space="preserve">__ </w:t>
      </w:r>
      <w:r w:rsidR="0054774E">
        <w:rPr>
          <w:lang w:val="fr-CA"/>
        </w:rPr>
        <w:t>au sujet de</w:t>
      </w:r>
      <w:r w:rsidRPr="00824699">
        <w:rPr>
          <w:lang w:val="fr-CA"/>
        </w:rPr>
        <w:t xml:space="preserve"> la juste valeur marchande d’</w:t>
      </w:r>
      <w:r w:rsidR="001347B3" w:rsidRPr="00824699">
        <w:rPr>
          <w:lang w:val="fr-CA"/>
        </w:rPr>
        <w:t>un transfert</w:t>
      </w:r>
      <w:r w:rsidRPr="00824699">
        <w:rPr>
          <w:lang w:val="fr-CA"/>
        </w:rPr>
        <w:t>.</w:t>
      </w:r>
      <w:r w:rsidR="00560465" w:rsidRPr="00824699">
        <w:rPr>
          <w:lang w:val="fr-CA"/>
        </w:rPr>
        <w:t>]</w:t>
      </w:r>
    </w:p>
    <w:p w:rsidR="00107E6D" w:rsidRPr="00824699" w:rsidRDefault="00107E6D" w:rsidP="00107E6D">
      <w:pPr>
        <w:pStyle w:val="Laws-para"/>
        <w:rPr>
          <w:lang w:val="fr-CA"/>
        </w:rPr>
      </w:pPr>
      <w:r w:rsidRPr="00824699">
        <w:rPr>
          <w:lang w:val="fr-CA"/>
        </w:rPr>
        <w:t>Si de l’intérêt sur les taxes impayées est indiqué ci-dessus, cet intérêt continue à courir chaque jour où les taxes demeurent impayées.]</w:t>
      </w:r>
    </w:p>
    <w:p w:rsidR="00107E6D" w:rsidRPr="00824699" w:rsidRDefault="00107E6D" w:rsidP="00107E6D">
      <w:pPr>
        <w:pStyle w:val="Laws-para"/>
        <w:rPr>
          <w:lang w:val="fr-CA"/>
        </w:rPr>
      </w:pPr>
      <w:r w:rsidRPr="00824699">
        <w:rPr>
          <w:lang w:val="fr-CA"/>
        </w:rPr>
        <w:t xml:space="preserve">Les taxes qui ne sont pas payées à la date d’échéance indiquée dans le présent avis sont frappées de pénalités et d’intérêts conformément à la </w:t>
      </w:r>
      <w:r w:rsidRPr="00824699">
        <w:rPr>
          <w:i/>
          <w:lang w:val="fr-CA"/>
        </w:rPr>
        <w:t>Loi sur la taxe sur les transferts fonciers de la Première Nation __________ (20__)</w:t>
      </w:r>
      <w:r w:rsidRPr="00824699">
        <w:rPr>
          <w:lang w:val="fr-CA"/>
        </w:rPr>
        <w:t>.</w:t>
      </w:r>
    </w:p>
    <w:p w:rsidR="00107E6D" w:rsidRPr="00824699" w:rsidRDefault="00107E6D" w:rsidP="00107E6D">
      <w:pPr>
        <w:pStyle w:val="Laws-para"/>
        <w:rPr>
          <w:lang w:val="fr-CA"/>
        </w:rPr>
      </w:pPr>
      <w:r w:rsidRPr="00824699">
        <w:rPr>
          <w:lang w:val="fr-CA"/>
        </w:rPr>
        <w:t xml:space="preserve">Vous avez le droit de déposer une demande de réexamen au sujet de cette cotisation. Toute demande de réexamen doit être transmise à la Première Nation dans les soixante (60) jours suivant le présent avis de cotisation. </w:t>
      </w:r>
    </w:p>
    <w:p w:rsidR="00107E6D" w:rsidRPr="00824699" w:rsidRDefault="00107E6D" w:rsidP="00107E6D">
      <w:pPr>
        <w:pStyle w:val="Laws-para"/>
        <w:spacing w:after="432"/>
        <w:rPr>
          <w:lang w:val="fr-CA"/>
        </w:rPr>
      </w:pPr>
      <w:r w:rsidRPr="00824699">
        <w:rPr>
          <w:lang w:val="fr-CA"/>
        </w:rPr>
        <w:t xml:space="preserve">Veuillez communiquer avec notre bureau si vous avez des questions au sujet du présent avis ou de la procédure à suivre pour déposer une demande de réexamen. </w:t>
      </w:r>
    </w:p>
    <w:p w:rsidR="00107E6D" w:rsidRPr="00824699" w:rsidRDefault="00FB58E9" w:rsidP="00FB58E9">
      <w:pPr>
        <w:pStyle w:val="SCHsignatureline1of2"/>
        <w:rPr>
          <w:lang w:val="fr-CA"/>
        </w:rPr>
      </w:pPr>
      <w:r w:rsidRPr="00824699">
        <w:rPr>
          <w:lang w:val="fr-CA"/>
        </w:rPr>
        <w:tab/>
      </w:r>
    </w:p>
    <w:p w:rsidR="00107E6D" w:rsidRPr="00824699" w:rsidRDefault="00107E6D" w:rsidP="00FB58E9">
      <w:pPr>
        <w:pStyle w:val="SCHsignatureline2of2"/>
        <w:rPr>
          <w:lang w:val="fr-CA"/>
        </w:rPr>
      </w:pPr>
      <w:r w:rsidRPr="00824699">
        <w:rPr>
          <w:lang w:val="fr-CA"/>
        </w:rPr>
        <w:t xml:space="preserve">Administrateur de la Première Nation _______________ </w:t>
      </w:r>
    </w:p>
    <w:p w:rsidR="00107E6D" w:rsidRPr="00824699" w:rsidRDefault="00107E6D" w:rsidP="00107E6D">
      <w:pPr>
        <w:pStyle w:val="Laws-para"/>
        <w:rPr>
          <w:lang w:val="fr-CA"/>
        </w:rPr>
      </w:pPr>
      <w:r w:rsidRPr="00824699">
        <w:rPr>
          <w:lang w:val="fr-CA"/>
        </w:rPr>
        <w:t>[insérer les coordonnées]</w:t>
      </w:r>
    </w:p>
    <w:p w:rsidR="00107E6D" w:rsidRPr="00824699" w:rsidRDefault="00107E6D" w:rsidP="00107E6D">
      <w:pPr>
        <w:pStyle w:val="h1"/>
        <w:rPr>
          <w:lang w:val="fr-CA"/>
        </w:rPr>
      </w:pPr>
      <w:r w:rsidRPr="00824699">
        <w:rPr>
          <w:lang w:val="fr-CA"/>
        </w:rPr>
        <w:br w:type="page"/>
      </w:r>
      <w:r w:rsidRPr="00824699">
        <w:rPr>
          <w:lang w:val="fr-CA"/>
        </w:rPr>
        <w:lastRenderedPageBreak/>
        <w:t>ANNEXE IV</w:t>
      </w:r>
    </w:p>
    <w:p w:rsidR="00107E6D" w:rsidRPr="00824699" w:rsidRDefault="00107E6D" w:rsidP="003E2CE8">
      <w:pPr>
        <w:pStyle w:val="SCHh1of2lines"/>
        <w:spacing w:after="80"/>
        <w:rPr>
          <w:lang w:val="fr-CA"/>
        </w:rPr>
      </w:pPr>
      <w:r w:rsidRPr="00824699">
        <w:rPr>
          <w:lang w:val="fr-CA"/>
        </w:rPr>
        <w:t xml:space="preserve">PREMIÈRE NATION _____________ </w:t>
      </w:r>
    </w:p>
    <w:p w:rsidR="00107E6D" w:rsidRPr="00824699" w:rsidRDefault="00107E6D" w:rsidP="00107E6D">
      <w:pPr>
        <w:pStyle w:val="SCHh2of2lines"/>
        <w:spacing w:after="360"/>
        <w:rPr>
          <w:lang w:val="fr-CA"/>
        </w:rPr>
      </w:pPr>
      <w:r w:rsidRPr="00824699">
        <w:rPr>
          <w:lang w:val="fr-CA"/>
        </w:rPr>
        <w:t>CERTIFICAT DE TAXE SUR LES TRANSFERTS FONCIERS</w:t>
      </w:r>
    </w:p>
    <w:p w:rsidR="00107E6D" w:rsidRPr="00824699" w:rsidRDefault="00107E6D" w:rsidP="00107E6D">
      <w:pPr>
        <w:pStyle w:val="Laws-para"/>
        <w:rPr>
          <w:lang w:val="fr-CA"/>
        </w:rPr>
      </w:pPr>
      <w:r w:rsidRPr="00824699">
        <w:rPr>
          <w:lang w:val="fr-CA"/>
        </w:rPr>
        <w:t xml:space="preserve">Relativement à l’intérêt foncier désigné comme __________________ et conformément à la </w:t>
      </w:r>
      <w:r w:rsidRPr="00824699">
        <w:rPr>
          <w:i/>
          <w:lang w:val="fr-CA"/>
        </w:rPr>
        <w:t>Loi sur la taxe sur les transferts fonciers de la Première Nation __________ (20__)</w:t>
      </w:r>
      <w:r w:rsidRPr="00824699">
        <w:rPr>
          <w:lang w:val="fr-CA"/>
        </w:rPr>
        <w:t>, je certifie qu’à la date de délivrance du présent certificat :</w:t>
      </w:r>
    </w:p>
    <w:p w:rsidR="00107E6D" w:rsidRPr="00824699" w:rsidRDefault="00107E6D" w:rsidP="00107E6D">
      <w:pPr>
        <w:pStyle w:val="Laws-para"/>
        <w:rPr>
          <w:lang w:val="fr-CA"/>
        </w:rPr>
      </w:pPr>
      <w:r w:rsidRPr="00824699">
        <w:rPr>
          <w:lang w:val="fr-CA"/>
        </w:rPr>
        <w:t xml:space="preserve">Toutes les taxes sur les transferts fonciers exigibles à l’égard </w:t>
      </w:r>
      <w:r w:rsidR="00E625D8" w:rsidRPr="00824699">
        <w:rPr>
          <w:lang w:val="fr-CA"/>
        </w:rPr>
        <w:t>d</w:t>
      </w:r>
      <w:r w:rsidR="00564A71" w:rsidRPr="00824699">
        <w:rPr>
          <w:lang w:val="fr-CA"/>
        </w:rPr>
        <w:t>u transfert</w:t>
      </w:r>
      <w:r w:rsidRPr="00824699">
        <w:rPr>
          <w:lang w:val="fr-CA"/>
        </w:rPr>
        <w:t xml:space="preserve"> visant l’intérêt foncier susmentionné fait le _____________ 20__ ont été payées.</w:t>
      </w:r>
    </w:p>
    <w:p w:rsidR="00107E6D" w:rsidRPr="00824699" w:rsidRDefault="00107E6D" w:rsidP="00107E6D">
      <w:pPr>
        <w:pStyle w:val="Laws-para"/>
        <w:rPr>
          <w:lang w:val="fr-CA"/>
        </w:rPr>
      </w:pPr>
      <w:r w:rsidRPr="00824699">
        <w:rPr>
          <w:lang w:val="fr-CA"/>
        </w:rPr>
        <w:t>OU</w:t>
      </w:r>
    </w:p>
    <w:p w:rsidR="00107E6D" w:rsidRPr="00824699" w:rsidRDefault="00107E6D" w:rsidP="00107E6D">
      <w:pPr>
        <w:pStyle w:val="Laws-para"/>
        <w:rPr>
          <w:lang w:val="fr-CA"/>
        </w:rPr>
      </w:pPr>
      <w:r w:rsidRPr="00824699">
        <w:rPr>
          <w:lang w:val="fr-CA"/>
        </w:rPr>
        <w:t xml:space="preserve">Des taxes </w:t>
      </w:r>
      <w:r w:rsidR="0064582F" w:rsidRPr="00824699">
        <w:rPr>
          <w:lang w:val="fr-CA"/>
        </w:rPr>
        <w:t xml:space="preserve">sur les transferts fonciers </w:t>
      </w:r>
      <w:r w:rsidRPr="00824699">
        <w:rPr>
          <w:lang w:val="fr-CA"/>
        </w:rPr>
        <w:t>impayées, y compris les intérêts, pénalités et frais afférents, d’un montant de ________ dollars (______ $) sont dues et payables relativement à l’intérêt foncier susmentionné.</w:t>
      </w:r>
    </w:p>
    <w:p w:rsidR="00107E6D" w:rsidRPr="00824699" w:rsidRDefault="00107E6D" w:rsidP="00107E6D">
      <w:pPr>
        <w:pStyle w:val="Laws-para"/>
        <w:spacing w:after="120"/>
        <w:rPr>
          <w:lang w:val="fr-CA"/>
        </w:rPr>
      </w:pPr>
      <w:r w:rsidRPr="00824699">
        <w:rPr>
          <w:lang w:val="fr-CA"/>
        </w:rPr>
        <w:t>Les personnes suivantes sont solidairement responsables du paiement de la totalité des taxes impayées :</w:t>
      </w:r>
    </w:p>
    <w:p w:rsidR="00107E6D" w:rsidRPr="00824699" w:rsidRDefault="00E63ECA" w:rsidP="00E63ECA">
      <w:pPr>
        <w:pStyle w:val="Laws-para"/>
        <w:tabs>
          <w:tab w:val="right" w:pos="9360"/>
        </w:tabs>
        <w:spacing w:after="160"/>
        <w:rPr>
          <w:u w:val="single"/>
          <w:lang w:val="fr-CA"/>
        </w:rPr>
      </w:pPr>
      <w:r w:rsidRPr="00824699">
        <w:rPr>
          <w:u w:val="single"/>
          <w:lang w:val="fr-CA"/>
        </w:rPr>
        <w:tab/>
      </w:r>
      <w:r w:rsidRPr="00824699">
        <w:rPr>
          <w:u w:val="single"/>
          <w:lang w:val="fr-CA"/>
        </w:rPr>
        <w:tab/>
      </w:r>
      <w:r w:rsidRPr="00824699">
        <w:rPr>
          <w:u w:val="single"/>
          <w:lang w:val="fr-CA"/>
        </w:rPr>
        <w:tab/>
      </w:r>
    </w:p>
    <w:p w:rsidR="00107E6D" w:rsidRPr="00824699" w:rsidRDefault="00E63ECA" w:rsidP="00E63ECA">
      <w:pPr>
        <w:pStyle w:val="Laws-para"/>
        <w:tabs>
          <w:tab w:val="right" w:pos="9360"/>
        </w:tabs>
        <w:spacing w:after="432"/>
        <w:rPr>
          <w:u w:val="single"/>
          <w:lang w:val="fr-CA"/>
        </w:rPr>
      </w:pPr>
      <w:r w:rsidRPr="00824699">
        <w:rPr>
          <w:u w:val="single"/>
          <w:lang w:val="fr-CA"/>
        </w:rPr>
        <w:tab/>
      </w:r>
      <w:r w:rsidRPr="00824699">
        <w:rPr>
          <w:u w:val="single"/>
          <w:lang w:val="fr-CA"/>
        </w:rPr>
        <w:tab/>
      </w:r>
      <w:r w:rsidRPr="00824699">
        <w:rPr>
          <w:u w:val="single"/>
          <w:lang w:val="fr-CA"/>
        </w:rPr>
        <w:tab/>
      </w:r>
    </w:p>
    <w:p w:rsidR="00107E6D" w:rsidRPr="00824699" w:rsidRDefault="00FE6D35" w:rsidP="00FE6D35">
      <w:pPr>
        <w:pStyle w:val="SCHsignatureline1of2"/>
        <w:rPr>
          <w:lang w:val="fr-CA"/>
        </w:rPr>
      </w:pPr>
      <w:r w:rsidRPr="00824699">
        <w:rPr>
          <w:lang w:val="fr-CA"/>
        </w:rPr>
        <w:tab/>
      </w:r>
    </w:p>
    <w:p w:rsidR="00107E6D" w:rsidRPr="00824699" w:rsidRDefault="00107E6D" w:rsidP="00FE6D35">
      <w:pPr>
        <w:pStyle w:val="SCHsignatureline2of2"/>
        <w:rPr>
          <w:lang w:val="fr-CA"/>
        </w:rPr>
      </w:pPr>
      <w:r w:rsidRPr="00824699">
        <w:rPr>
          <w:lang w:val="fr-CA"/>
        </w:rPr>
        <w:t xml:space="preserve">Administrateur de la Première Nation _______________ </w:t>
      </w:r>
    </w:p>
    <w:p w:rsidR="00107E6D" w:rsidRPr="00824699" w:rsidRDefault="00107E6D" w:rsidP="00107E6D">
      <w:pPr>
        <w:pStyle w:val="Laws-para"/>
        <w:rPr>
          <w:color w:val="auto"/>
          <w:lang w:val="fr-CA"/>
        </w:rPr>
      </w:pPr>
      <w:r w:rsidRPr="00824699">
        <w:rPr>
          <w:color w:val="auto"/>
          <w:lang w:val="fr-CA"/>
        </w:rPr>
        <w:t>Fait le _____________ 20___.</w:t>
      </w:r>
    </w:p>
    <w:p w:rsidR="00107E6D" w:rsidRPr="00824699" w:rsidRDefault="00107E6D" w:rsidP="00107E6D">
      <w:pPr>
        <w:pStyle w:val="h1"/>
        <w:rPr>
          <w:lang w:val="fr-CA"/>
        </w:rPr>
      </w:pPr>
      <w:r w:rsidRPr="00824699">
        <w:rPr>
          <w:lang w:val="fr-CA"/>
        </w:rPr>
        <w:br w:type="page"/>
      </w:r>
      <w:r w:rsidRPr="00824699">
        <w:rPr>
          <w:lang w:val="fr-CA"/>
        </w:rPr>
        <w:lastRenderedPageBreak/>
        <w:t>ANNEXE V</w:t>
      </w:r>
    </w:p>
    <w:p w:rsidR="00107E6D" w:rsidRPr="00824699" w:rsidRDefault="00107E6D" w:rsidP="00107E6D">
      <w:pPr>
        <w:pStyle w:val="SCHh1of2lines"/>
        <w:rPr>
          <w:lang w:val="fr-CA"/>
        </w:rPr>
      </w:pPr>
      <w:r w:rsidRPr="00824699">
        <w:rPr>
          <w:lang w:val="fr-CA"/>
        </w:rPr>
        <w:t xml:space="preserve">DEMANDE DE RENSEIGNEMENTS </w:t>
      </w:r>
      <w:r w:rsidR="0064582F" w:rsidRPr="00824699">
        <w:rPr>
          <w:lang w:val="fr-CA"/>
        </w:rPr>
        <w:t>OU DE DOCUMENTS</w:t>
      </w:r>
      <w:r w:rsidR="001347B3" w:rsidRPr="00824699">
        <w:rPr>
          <w:lang w:val="fr-CA"/>
        </w:rPr>
        <w:t xml:space="preserve"> PAR </w:t>
      </w:r>
      <w:r w:rsidRPr="00824699">
        <w:rPr>
          <w:lang w:val="fr-CA"/>
        </w:rPr>
        <w:t>L’administraTEUR</w:t>
      </w:r>
    </w:p>
    <w:p w:rsidR="00107E6D" w:rsidRPr="00824699" w:rsidRDefault="00107E6D" w:rsidP="00107E6D">
      <w:pPr>
        <w:pStyle w:val="SCHh2of2lines"/>
        <w:spacing w:after="360"/>
        <w:rPr>
          <w:lang w:val="fr-CA"/>
        </w:rPr>
      </w:pPr>
      <w:r w:rsidRPr="00824699">
        <w:rPr>
          <w:lang w:val="fr-CA"/>
        </w:rPr>
        <w:t xml:space="preserve">DE la première nation _______________________ </w:t>
      </w:r>
    </w:p>
    <w:p w:rsidR="00107E6D" w:rsidRPr="00824699" w:rsidRDefault="003F3E6A" w:rsidP="003F3E6A">
      <w:pPr>
        <w:pStyle w:val="Laws-para"/>
        <w:tabs>
          <w:tab w:val="clear" w:pos="360"/>
          <w:tab w:val="clear" w:pos="720"/>
          <w:tab w:val="left" w:pos="1080"/>
          <w:tab w:val="left" w:pos="1134"/>
          <w:tab w:val="right" w:pos="9274"/>
          <w:tab w:val="right" w:pos="9360"/>
        </w:tabs>
        <w:spacing w:after="247"/>
        <w:rPr>
          <w:u w:val="single"/>
          <w:lang w:val="fr-CA"/>
        </w:rPr>
      </w:pPr>
      <w:r w:rsidRPr="00824699">
        <w:rPr>
          <w:lang w:val="fr-CA"/>
        </w:rPr>
        <w:t>À :</w:t>
      </w:r>
      <w:r w:rsidRPr="00824699">
        <w:rPr>
          <w:lang w:val="fr-CA"/>
        </w:rPr>
        <w:tab/>
      </w:r>
      <w:r w:rsidRPr="00824699">
        <w:rPr>
          <w:u w:val="single"/>
          <w:lang w:val="fr-CA"/>
        </w:rPr>
        <w:tab/>
      </w:r>
      <w:r w:rsidRPr="00824699">
        <w:rPr>
          <w:u w:val="single"/>
          <w:lang w:val="fr-CA"/>
        </w:rPr>
        <w:tab/>
      </w:r>
    </w:p>
    <w:p w:rsidR="00107E6D" w:rsidRPr="00824699" w:rsidRDefault="003F3E6A" w:rsidP="003F3E6A">
      <w:pPr>
        <w:pStyle w:val="Laws-para"/>
        <w:tabs>
          <w:tab w:val="clear" w:pos="360"/>
          <w:tab w:val="clear" w:pos="720"/>
          <w:tab w:val="left" w:pos="1080"/>
          <w:tab w:val="left" w:pos="1134"/>
          <w:tab w:val="right" w:pos="9274"/>
          <w:tab w:val="right" w:pos="9360"/>
        </w:tabs>
        <w:spacing w:after="247"/>
        <w:rPr>
          <w:u w:val="single"/>
          <w:lang w:val="fr-CA"/>
        </w:rPr>
      </w:pPr>
      <w:r w:rsidRPr="00824699">
        <w:rPr>
          <w:lang w:val="fr-CA"/>
        </w:rPr>
        <w:t>ADRESSE :</w:t>
      </w:r>
      <w:r w:rsidRPr="00824699">
        <w:rPr>
          <w:lang w:val="fr-CA"/>
        </w:rPr>
        <w:tab/>
      </w:r>
      <w:r w:rsidRPr="00824699">
        <w:rPr>
          <w:u w:val="single"/>
          <w:lang w:val="fr-CA"/>
        </w:rPr>
        <w:tab/>
      </w:r>
    </w:p>
    <w:p w:rsidR="00107E6D" w:rsidRPr="00824699" w:rsidRDefault="00107E6D" w:rsidP="003F3E6A">
      <w:pPr>
        <w:pStyle w:val="Laws-para"/>
        <w:tabs>
          <w:tab w:val="left" w:pos="1080"/>
          <w:tab w:val="right" w:pos="9274"/>
          <w:tab w:val="right" w:pos="9360"/>
        </w:tabs>
        <w:spacing w:after="247"/>
        <w:rPr>
          <w:u w:val="single"/>
          <w:lang w:val="fr-CA"/>
        </w:rPr>
      </w:pPr>
      <w:r w:rsidRPr="00824699">
        <w:rPr>
          <w:lang w:val="fr-CA"/>
        </w:rPr>
        <w:t>DES</w:t>
      </w:r>
      <w:r w:rsidR="003F3E6A" w:rsidRPr="00824699">
        <w:rPr>
          <w:lang w:val="fr-CA"/>
        </w:rPr>
        <w:t>CRIPTION DE L’INTÉRÊT FONCIER :</w:t>
      </w:r>
      <w:r w:rsidR="003F3E6A" w:rsidRPr="00824699">
        <w:rPr>
          <w:u w:val="single"/>
          <w:lang w:val="fr-CA"/>
        </w:rPr>
        <w:tab/>
      </w:r>
    </w:p>
    <w:p w:rsidR="00107E6D" w:rsidRPr="00824699" w:rsidRDefault="003F3E6A" w:rsidP="003F3E6A">
      <w:pPr>
        <w:pStyle w:val="Laws-para"/>
        <w:tabs>
          <w:tab w:val="left" w:pos="1080"/>
          <w:tab w:val="right" w:pos="9274"/>
          <w:tab w:val="right" w:pos="9360"/>
        </w:tabs>
        <w:spacing w:after="247"/>
        <w:rPr>
          <w:u w:val="single"/>
          <w:lang w:val="fr-CA"/>
        </w:rPr>
      </w:pPr>
      <w:r w:rsidRPr="00824699">
        <w:rPr>
          <w:u w:val="single"/>
          <w:lang w:val="fr-CA"/>
        </w:rPr>
        <w:tab/>
      </w:r>
      <w:r w:rsidRPr="00824699">
        <w:rPr>
          <w:u w:val="single"/>
          <w:lang w:val="fr-CA"/>
        </w:rPr>
        <w:tab/>
      </w:r>
      <w:r w:rsidRPr="00824699">
        <w:rPr>
          <w:u w:val="single"/>
          <w:lang w:val="fr-CA"/>
        </w:rPr>
        <w:tab/>
      </w:r>
      <w:r w:rsidRPr="00824699">
        <w:rPr>
          <w:u w:val="single"/>
          <w:lang w:val="fr-CA"/>
        </w:rPr>
        <w:tab/>
      </w:r>
    </w:p>
    <w:p w:rsidR="00107E6D" w:rsidRPr="00824699" w:rsidRDefault="00107E6D" w:rsidP="003F3E6A">
      <w:pPr>
        <w:pStyle w:val="Laws-para"/>
        <w:tabs>
          <w:tab w:val="left" w:pos="1080"/>
          <w:tab w:val="right" w:pos="9274"/>
          <w:tab w:val="right" w:pos="9360"/>
        </w:tabs>
        <w:spacing w:after="240"/>
        <w:rPr>
          <w:u w:val="single"/>
          <w:lang w:val="fr-CA"/>
        </w:rPr>
      </w:pPr>
      <w:r w:rsidRPr="00824699">
        <w:rPr>
          <w:lang w:val="fr-CA"/>
        </w:rPr>
        <w:t>DATE DE LA</w:t>
      </w:r>
      <w:r w:rsidR="003F3E6A" w:rsidRPr="00824699">
        <w:rPr>
          <w:lang w:val="fr-CA"/>
        </w:rPr>
        <w:t xml:space="preserve"> DEMANDE :</w:t>
      </w:r>
      <w:r w:rsidR="003F3E6A" w:rsidRPr="00824699">
        <w:rPr>
          <w:u w:val="single"/>
          <w:lang w:val="fr-CA"/>
        </w:rPr>
        <w:tab/>
      </w:r>
    </w:p>
    <w:p w:rsidR="00107E6D" w:rsidRPr="00824699" w:rsidRDefault="00107E6D" w:rsidP="00107E6D">
      <w:pPr>
        <w:pStyle w:val="Laws-para"/>
        <w:rPr>
          <w:color w:val="auto"/>
          <w:lang w:val="fr-CA"/>
        </w:rPr>
      </w:pPr>
      <w:r w:rsidRPr="00824699">
        <w:rPr>
          <w:color w:val="auto"/>
          <w:lang w:val="fr-CA"/>
        </w:rPr>
        <w:t xml:space="preserve">EN VERTU de l’article ___ de la </w:t>
      </w:r>
      <w:r w:rsidRPr="00824699">
        <w:rPr>
          <w:rFonts w:cs="Times-Italic"/>
          <w:i/>
          <w:iCs/>
          <w:color w:val="auto"/>
          <w:lang w:val="fr-CA"/>
        </w:rPr>
        <w:t>Loi sur la taxe sur les transferts fonciers de la Première Nation ____________ (20__)</w:t>
      </w:r>
      <w:r w:rsidRPr="00824699">
        <w:rPr>
          <w:color w:val="auto"/>
          <w:lang w:val="fr-CA"/>
        </w:rPr>
        <w:t xml:space="preserve">, </w:t>
      </w:r>
      <w:r w:rsidR="0054774E" w:rsidRPr="00F1303A">
        <w:rPr>
          <w:color w:val="auto"/>
          <w:lang w:val="fr-CA"/>
        </w:rPr>
        <w:t>il vous est</w:t>
      </w:r>
      <w:r w:rsidRPr="00F1303A">
        <w:rPr>
          <w:color w:val="auto"/>
          <w:lang w:val="fr-CA"/>
        </w:rPr>
        <w:t xml:space="preserve"> demand</w:t>
      </w:r>
      <w:r w:rsidR="0054774E" w:rsidRPr="00F1303A">
        <w:rPr>
          <w:color w:val="auto"/>
          <w:lang w:val="fr-CA"/>
        </w:rPr>
        <w:t>é</w:t>
      </w:r>
      <w:r w:rsidRPr="00824699">
        <w:rPr>
          <w:color w:val="auto"/>
          <w:lang w:val="fr-CA"/>
        </w:rPr>
        <w:t xml:space="preserve"> de me fournir par écrit, au plus tard le ____________ </w:t>
      </w:r>
      <w:r w:rsidRPr="00824699">
        <w:rPr>
          <w:rFonts w:cs="Times-Bold"/>
          <w:b/>
          <w:bCs/>
          <w:color w:val="auto"/>
          <w:lang w:val="fr-CA"/>
        </w:rPr>
        <w:t>(Note : la date doit être postérieure d’au moins quatorze (14) jours à la date de la demande)</w:t>
      </w:r>
      <w:r w:rsidRPr="00824699">
        <w:rPr>
          <w:color w:val="auto"/>
          <w:lang w:val="fr-CA"/>
        </w:rPr>
        <w:t xml:space="preserve">, les renseignements </w:t>
      </w:r>
      <w:r w:rsidR="0064582F" w:rsidRPr="00824699">
        <w:rPr>
          <w:color w:val="auto"/>
          <w:lang w:val="fr-CA"/>
        </w:rPr>
        <w:t xml:space="preserve">et/ou documents </w:t>
      </w:r>
      <w:r w:rsidR="00E625D8" w:rsidRPr="00824699">
        <w:rPr>
          <w:color w:val="auto"/>
          <w:lang w:val="fr-CA"/>
        </w:rPr>
        <w:t>suivants au sujet d</w:t>
      </w:r>
      <w:r w:rsidR="00564A71" w:rsidRPr="00824699">
        <w:rPr>
          <w:color w:val="auto"/>
          <w:lang w:val="fr-CA"/>
        </w:rPr>
        <w:t>u transfert</w:t>
      </w:r>
      <w:r w:rsidRPr="00824699">
        <w:rPr>
          <w:color w:val="auto"/>
          <w:lang w:val="fr-CA"/>
        </w:rPr>
        <w:t xml:space="preserve"> visant l’intérêt foncier susmentionné : </w:t>
      </w:r>
    </w:p>
    <w:p w:rsidR="00107E6D" w:rsidRPr="00824699" w:rsidRDefault="00107E6D" w:rsidP="00AD5475">
      <w:pPr>
        <w:pStyle w:val="Laws-paraindent"/>
        <w:rPr>
          <w:lang w:val="fr-CA"/>
        </w:rPr>
      </w:pPr>
      <w:r w:rsidRPr="00824699">
        <w:rPr>
          <w:lang w:val="fr-CA"/>
        </w:rPr>
        <w:t>(1)</w:t>
      </w:r>
    </w:p>
    <w:p w:rsidR="00107E6D" w:rsidRPr="00824699" w:rsidRDefault="00107E6D" w:rsidP="00AD5475">
      <w:pPr>
        <w:pStyle w:val="Laws-paraindent"/>
        <w:rPr>
          <w:lang w:val="fr-CA"/>
        </w:rPr>
      </w:pPr>
      <w:r w:rsidRPr="00824699">
        <w:rPr>
          <w:lang w:val="fr-CA"/>
        </w:rPr>
        <w:t>(2)</w:t>
      </w:r>
    </w:p>
    <w:p w:rsidR="00107E6D" w:rsidRPr="00824699" w:rsidRDefault="00107E6D" w:rsidP="00AD5475">
      <w:pPr>
        <w:pStyle w:val="Laws-paraindent"/>
        <w:spacing w:after="432"/>
        <w:rPr>
          <w:lang w:val="fr-CA"/>
        </w:rPr>
      </w:pPr>
      <w:r w:rsidRPr="00824699">
        <w:rPr>
          <w:lang w:val="fr-CA"/>
        </w:rPr>
        <w:t>(3)</w:t>
      </w:r>
    </w:p>
    <w:p w:rsidR="00107E6D" w:rsidRPr="00824699" w:rsidRDefault="00AD5475" w:rsidP="00AD5475">
      <w:pPr>
        <w:pStyle w:val="SCHsignatureline1of2"/>
        <w:rPr>
          <w:lang w:val="fr-CA"/>
        </w:rPr>
      </w:pPr>
      <w:r w:rsidRPr="00824699">
        <w:rPr>
          <w:lang w:val="fr-CA"/>
        </w:rPr>
        <w:tab/>
      </w:r>
    </w:p>
    <w:p w:rsidR="00107E6D" w:rsidRPr="00824699" w:rsidRDefault="00107E6D" w:rsidP="00AD5475">
      <w:pPr>
        <w:pStyle w:val="SCHsignatureline2of2"/>
        <w:rPr>
          <w:lang w:val="fr-CA"/>
        </w:rPr>
      </w:pPr>
      <w:r w:rsidRPr="00824699">
        <w:rPr>
          <w:lang w:val="fr-CA"/>
        </w:rPr>
        <w:t xml:space="preserve">Administrateur de la Première Nation _______________ </w:t>
      </w:r>
    </w:p>
    <w:p w:rsidR="00107E6D" w:rsidRPr="00824699" w:rsidRDefault="00107E6D" w:rsidP="00107E6D">
      <w:pPr>
        <w:pStyle w:val="Laws-para"/>
        <w:rPr>
          <w:color w:val="auto"/>
          <w:lang w:val="fr-CA"/>
        </w:rPr>
      </w:pPr>
      <w:r w:rsidRPr="00824699">
        <w:rPr>
          <w:color w:val="auto"/>
          <w:lang w:val="fr-CA"/>
        </w:rPr>
        <w:t>Fait le _____________ 20___.</w:t>
      </w:r>
    </w:p>
    <w:p w:rsidR="00107E6D" w:rsidRPr="00824699" w:rsidRDefault="00107E6D" w:rsidP="00107E6D">
      <w:pPr>
        <w:pStyle w:val="h1"/>
        <w:rPr>
          <w:lang w:val="fr-CA"/>
        </w:rPr>
      </w:pPr>
      <w:r w:rsidRPr="00824699">
        <w:rPr>
          <w:lang w:val="fr-CA"/>
        </w:rPr>
        <w:br w:type="page"/>
      </w:r>
      <w:r w:rsidRPr="00824699">
        <w:rPr>
          <w:lang w:val="fr-CA"/>
        </w:rPr>
        <w:lastRenderedPageBreak/>
        <w:t>ANNEXE VI</w:t>
      </w:r>
    </w:p>
    <w:p w:rsidR="00107E6D" w:rsidRPr="00824699" w:rsidRDefault="00107E6D" w:rsidP="00107E6D">
      <w:pPr>
        <w:pStyle w:val="SCHh1of1lines"/>
        <w:spacing w:after="360"/>
        <w:rPr>
          <w:lang w:val="fr-CA"/>
        </w:rPr>
      </w:pPr>
      <w:r w:rsidRPr="00824699">
        <w:rPr>
          <w:lang w:val="fr-CA"/>
        </w:rPr>
        <w:t xml:space="preserve">DEMANDE DE RÉEXAMEN </w:t>
      </w:r>
    </w:p>
    <w:p w:rsidR="00107E6D" w:rsidRPr="00824699" w:rsidRDefault="00107E6D" w:rsidP="00107E6D">
      <w:pPr>
        <w:pStyle w:val="Laws-para"/>
        <w:spacing w:after="0"/>
        <w:rPr>
          <w:lang w:val="fr-CA"/>
        </w:rPr>
      </w:pPr>
      <w:r w:rsidRPr="00824699">
        <w:rPr>
          <w:lang w:val="fr-CA"/>
        </w:rPr>
        <w:t>À :</w:t>
      </w:r>
      <w:r w:rsidRPr="00824699">
        <w:rPr>
          <w:lang w:val="fr-CA"/>
        </w:rPr>
        <w:tab/>
      </w:r>
      <w:r w:rsidR="00E00352" w:rsidRPr="00824699">
        <w:rPr>
          <w:lang w:val="fr-CA"/>
        </w:rPr>
        <w:tab/>
      </w:r>
      <w:r w:rsidRPr="00824699">
        <w:rPr>
          <w:lang w:val="fr-CA"/>
        </w:rPr>
        <w:t xml:space="preserve">L’administrateur de la Première Nation ______________________ </w:t>
      </w:r>
    </w:p>
    <w:p w:rsidR="00107E6D" w:rsidRPr="00824699" w:rsidRDefault="00107E6D" w:rsidP="00E00352">
      <w:pPr>
        <w:pStyle w:val="Laws-para"/>
        <w:tabs>
          <w:tab w:val="clear" w:pos="360"/>
        </w:tabs>
        <w:spacing w:line="220" w:lineRule="atLeast"/>
        <w:jc w:val="left"/>
        <w:rPr>
          <w:sz w:val="20"/>
          <w:lang w:val="fr-CA"/>
        </w:rPr>
      </w:pPr>
      <w:r w:rsidRPr="00824699">
        <w:rPr>
          <w:lang w:val="fr-CA"/>
        </w:rPr>
        <w:tab/>
      </w:r>
      <w:r w:rsidRPr="00824699">
        <w:rPr>
          <w:sz w:val="20"/>
          <w:lang w:val="fr-CA"/>
        </w:rPr>
        <w:t>[adresse]</w:t>
      </w:r>
    </w:p>
    <w:p w:rsidR="00107E6D" w:rsidRPr="00824699" w:rsidRDefault="00107E6D" w:rsidP="00107E6D">
      <w:pPr>
        <w:pStyle w:val="Laws-para"/>
        <w:rPr>
          <w:lang w:val="fr-CA"/>
        </w:rPr>
      </w:pPr>
      <w:r w:rsidRPr="00824699">
        <w:rPr>
          <w:spacing w:val="-4"/>
          <w:lang w:val="fr-CA"/>
        </w:rPr>
        <w:t xml:space="preserve">EN VERTU de la </w:t>
      </w:r>
      <w:r w:rsidRPr="00824699">
        <w:rPr>
          <w:rFonts w:cs="Times-Italic"/>
          <w:i/>
          <w:iCs/>
          <w:spacing w:val="-4"/>
          <w:lang w:val="fr-CA"/>
        </w:rPr>
        <w:t xml:space="preserve">Loi sur la taxe sur les transferts fonciers de la Première Nation _______________ </w:t>
      </w:r>
      <w:r w:rsidRPr="00824699">
        <w:rPr>
          <w:rFonts w:cs="Times-Italic"/>
          <w:i/>
          <w:iCs/>
          <w:lang w:val="fr-CA"/>
        </w:rPr>
        <w:t>(20___)</w:t>
      </w:r>
      <w:r w:rsidRPr="00824699">
        <w:rPr>
          <w:lang w:val="fr-CA"/>
        </w:rPr>
        <w:t>, je demande le réexamen :</w:t>
      </w:r>
    </w:p>
    <w:p w:rsidR="00107E6D" w:rsidRPr="00824699" w:rsidRDefault="00107E6D" w:rsidP="00107E6D">
      <w:pPr>
        <w:pStyle w:val="Laws-para"/>
        <w:rPr>
          <w:lang w:val="fr-CA"/>
        </w:rPr>
      </w:pPr>
      <w:r w:rsidRPr="00824699">
        <w:rPr>
          <w:lang w:val="fr-CA"/>
        </w:rPr>
        <w:t xml:space="preserve">1.  de la cotisation de taxe exigible sur </w:t>
      </w:r>
      <w:r w:rsidR="00564A71" w:rsidRPr="00824699">
        <w:rPr>
          <w:lang w:val="fr-CA"/>
        </w:rPr>
        <w:t>le transfert</w:t>
      </w:r>
      <w:r w:rsidRPr="00824699">
        <w:rPr>
          <w:lang w:val="fr-CA"/>
        </w:rPr>
        <w:t xml:space="preserve"> visant l’intérêt foncier désigné comme : [description de l’intérêt foncier telle qu’elle figure dans l’avis de cotisation]</w:t>
      </w:r>
    </w:p>
    <w:p w:rsidR="00107E6D" w:rsidRPr="00824699" w:rsidRDefault="00107E6D" w:rsidP="00107E6D">
      <w:pPr>
        <w:pStyle w:val="Laws-para"/>
        <w:rPr>
          <w:lang w:val="fr-CA"/>
        </w:rPr>
      </w:pPr>
      <w:r w:rsidRPr="00824699">
        <w:rPr>
          <w:lang w:val="fr-CA"/>
        </w:rPr>
        <w:t>OU</w:t>
      </w:r>
    </w:p>
    <w:p w:rsidR="00107E6D" w:rsidRPr="00824699" w:rsidRDefault="00107E6D" w:rsidP="00107E6D">
      <w:pPr>
        <w:pStyle w:val="Laws-para"/>
        <w:rPr>
          <w:lang w:val="fr-CA"/>
        </w:rPr>
      </w:pPr>
      <w:r w:rsidRPr="00824699">
        <w:rPr>
          <w:lang w:val="fr-CA"/>
        </w:rPr>
        <w:t xml:space="preserve">2.  du refus d’accorder un remboursement à l’égard </w:t>
      </w:r>
      <w:r w:rsidR="00E625D8" w:rsidRPr="00824699">
        <w:rPr>
          <w:lang w:val="fr-CA"/>
        </w:rPr>
        <w:t>d</w:t>
      </w:r>
      <w:r w:rsidR="00564A71" w:rsidRPr="00824699">
        <w:rPr>
          <w:lang w:val="fr-CA"/>
        </w:rPr>
        <w:t>u transfert</w:t>
      </w:r>
      <w:r w:rsidRPr="00824699">
        <w:rPr>
          <w:lang w:val="fr-CA"/>
        </w:rPr>
        <w:t xml:space="preserve"> visant l’intérêt foncier désigné comme :</w:t>
      </w:r>
    </w:p>
    <w:p w:rsidR="00107E6D" w:rsidRPr="00824699" w:rsidRDefault="00107E6D" w:rsidP="00107E6D">
      <w:pPr>
        <w:pStyle w:val="Laws-para"/>
        <w:jc w:val="left"/>
        <w:rPr>
          <w:lang w:val="fr-CA"/>
        </w:rPr>
      </w:pPr>
      <w:r w:rsidRPr="00824699">
        <w:rPr>
          <w:lang w:val="fr-CA"/>
        </w:rPr>
        <w:t>[description de l’intérêt foncier telle qu’elle figure dans l’avis envoyé par l’administrateur]</w:t>
      </w:r>
    </w:p>
    <w:p w:rsidR="00107E6D" w:rsidRPr="00824699" w:rsidRDefault="00107E6D" w:rsidP="00107E6D">
      <w:pPr>
        <w:pStyle w:val="Laws-para"/>
        <w:rPr>
          <w:lang w:val="fr-CA"/>
        </w:rPr>
      </w:pPr>
      <w:r w:rsidRPr="00824699">
        <w:rPr>
          <w:lang w:val="fr-CA"/>
        </w:rPr>
        <w:t>La demande de réexamen de la cotisation</w:t>
      </w:r>
      <w:r w:rsidR="00F1303A">
        <w:rPr>
          <w:lang w:val="fr-CA"/>
        </w:rPr>
        <w:t xml:space="preserve"> de taxe</w:t>
      </w:r>
      <w:r w:rsidRPr="00824699">
        <w:rPr>
          <w:lang w:val="fr-CA"/>
        </w:rPr>
        <w:t xml:space="preserve"> ou du refus de remboursement est fondée sur les motifs sui</w:t>
      </w:r>
      <w:r w:rsidR="00C54047" w:rsidRPr="00824699">
        <w:rPr>
          <w:lang w:val="fr-CA"/>
        </w:rPr>
        <w:t>v</w:t>
      </w:r>
      <w:r w:rsidRPr="00824699">
        <w:rPr>
          <w:lang w:val="fr-CA"/>
        </w:rPr>
        <w:t>an</w:t>
      </w:r>
      <w:r w:rsidR="00C54047" w:rsidRPr="00824699">
        <w:rPr>
          <w:lang w:val="fr-CA"/>
        </w:rPr>
        <w:t>ts :</w:t>
      </w:r>
      <w:r w:rsidRPr="00824699">
        <w:rPr>
          <w:lang w:val="fr-CA"/>
        </w:rPr>
        <w:t xml:space="preserve"> </w:t>
      </w:r>
    </w:p>
    <w:p w:rsidR="00107E6D" w:rsidRPr="00824699" w:rsidRDefault="00107E6D" w:rsidP="001C790E">
      <w:pPr>
        <w:pStyle w:val="Laws-paraindent"/>
        <w:rPr>
          <w:lang w:val="fr-CA"/>
        </w:rPr>
      </w:pPr>
      <w:r w:rsidRPr="00824699">
        <w:rPr>
          <w:lang w:val="fr-CA"/>
        </w:rPr>
        <w:t>(1)</w:t>
      </w:r>
    </w:p>
    <w:p w:rsidR="00107E6D" w:rsidRPr="00824699" w:rsidRDefault="00107E6D" w:rsidP="001C790E">
      <w:pPr>
        <w:pStyle w:val="Laws-paraindent"/>
        <w:rPr>
          <w:lang w:val="fr-CA"/>
        </w:rPr>
      </w:pPr>
      <w:r w:rsidRPr="00824699">
        <w:rPr>
          <w:lang w:val="fr-CA"/>
        </w:rPr>
        <w:t>(2)</w:t>
      </w:r>
    </w:p>
    <w:p w:rsidR="00107E6D" w:rsidRPr="00824699" w:rsidRDefault="00107E6D" w:rsidP="001C790E">
      <w:pPr>
        <w:pStyle w:val="Laws-paraindent"/>
        <w:rPr>
          <w:lang w:val="fr-CA"/>
        </w:rPr>
      </w:pPr>
      <w:r w:rsidRPr="00824699">
        <w:rPr>
          <w:lang w:val="fr-CA"/>
        </w:rPr>
        <w:t>(3)</w:t>
      </w:r>
    </w:p>
    <w:p w:rsidR="00107E6D" w:rsidRPr="00824699" w:rsidRDefault="00107E6D" w:rsidP="00107E6D">
      <w:pPr>
        <w:pStyle w:val="Laws-para"/>
        <w:jc w:val="center"/>
        <w:rPr>
          <w:lang w:val="fr-CA"/>
        </w:rPr>
      </w:pPr>
      <w:r w:rsidRPr="00824699">
        <w:rPr>
          <w:spacing w:val="-2"/>
          <w:lang w:val="fr-CA"/>
        </w:rPr>
        <w:t>(préciser les motifs de la demande en donnant le plus de détails possible)</w:t>
      </w:r>
    </w:p>
    <w:p w:rsidR="00107E6D" w:rsidRPr="00824699" w:rsidRDefault="00107E6D" w:rsidP="00107E6D">
      <w:pPr>
        <w:pStyle w:val="Laws-para"/>
        <w:rPr>
          <w:lang w:val="fr-CA"/>
        </w:rPr>
      </w:pPr>
      <w:r w:rsidRPr="00824699">
        <w:rPr>
          <w:lang w:val="fr-CA"/>
        </w:rPr>
        <w:t xml:space="preserve">Je suis le </w:t>
      </w:r>
      <w:r w:rsidR="001347B3" w:rsidRPr="00824699">
        <w:rPr>
          <w:lang w:val="fr-CA"/>
        </w:rPr>
        <w:t>destinataire du transfert</w:t>
      </w:r>
      <w:r w:rsidRPr="00824699">
        <w:rPr>
          <w:lang w:val="fr-CA"/>
        </w:rPr>
        <w:t xml:space="preserve"> susmentionné ou le mandataire autorisé de ce dernier.</w:t>
      </w:r>
    </w:p>
    <w:p w:rsidR="00107E6D" w:rsidRPr="00824699" w:rsidRDefault="00107E6D" w:rsidP="00107E6D">
      <w:pPr>
        <w:pStyle w:val="Laws-para"/>
        <w:spacing w:after="240"/>
        <w:rPr>
          <w:lang w:val="fr-CA"/>
        </w:rPr>
      </w:pPr>
      <w:r w:rsidRPr="00824699">
        <w:rPr>
          <w:lang w:val="fr-CA"/>
        </w:rPr>
        <w:t xml:space="preserve">Adresse et numéro de téléphone où l’on peut joindre le </w:t>
      </w:r>
      <w:r w:rsidR="001347B3" w:rsidRPr="00824699">
        <w:rPr>
          <w:lang w:val="fr-CA"/>
        </w:rPr>
        <w:t>destinataire du transfert</w:t>
      </w:r>
      <w:r w:rsidR="000133BA" w:rsidRPr="00824699">
        <w:rPr>
          <w:lang w:val="fr-CA"/>
        </w:rPr>
        <w:t xml:space="preserve"> </w:t>
      </w:r>
      <w:r w:rsidRPr="00824699">
        <w:rPr>
          <w:lang w:val="fr-CA"/>
        </w:rPr>
        <w:t xml:space="preserve">ou </w:t>
      </w:r>
      <w:r w:rsidR="000133BA" w:rsidRPr="00824699">
        <w:rPr>
          <w:lang w:val="fr-CA"/>
        </w:rPr>
        <w:t>son</w:t>
      </w:r>
      <w:r w:rsidRPr="00824699">
        <w:rPr>
          <w:lang w:val="fr-CA"/>
        </w:rPr>
        <w:t xml:space="preserve"> mandataire : </w:t>
      </w:r>
    </w:p>
    <w:p w:rsidR="00107E6D" w:rsidRPr="00824699" w:rsidRDefault="005A5B0E" w:rsidP="005A5B0E">
      <w:pPr>
        <w:pStyle w:val="Laws-para"/>
        <w:tabs>
          <w:tab w:val="right" w:pos="9360"/>
        </w:tabs>
        <w:spacing w:after="160"/>
        <w:rPr>
          <w:u w:val="single"/>
          <w:lang w:val="fr-CA"/>
        </w:rPr>
      </w:pPr>
      <w:r w:rsidRPr="00824699">
        <w:rPr>
          <w:u w:val="single"/>
          <w:lang w:val="fr-CA"/>
        </w:rPr>
        <w:tab/>
      </w:r>
      <w:r w:rsidRPr="00824699">
        <w:rPr>
          <w:u w:val="single"/>
          <w:lang w:val="fr-CA"/>
        </w:rPr>
        <w:tab/>
      </w:r>
      <w:r w:rsidRPr="00824699">
        <w:rPr>
          <w:u w:val="single"/>
          <w:lang w:val="fr-CA"/>
        </w:rPr>
        <w:tab/>
      </w:r>
    </w:p>
    <w:p w:rsidR="00107E6D" w:rsidRPr="00824699" w:rsidRDefault="005A5B0E" w:rsidP="005A5B0E">
      <w:pPr>
        <w:pStyle w:val="Laws-para"/>
        <w:tabs>
          <w:tab w:val="right" w:pos="9360"/>
        </w:tabs>
        <w:spacing w:after="432"/>
        <w:rPr>
          <w:u w:val="single"/>
          <w:lang w:val="fr-CA"/>
        </w:rPr>
      </w:pPr>
      <w:r w:rsidRPr="00824699">
        <w:rPr>
          <w:u w:val="single"/>
          <w:lang w:val="fr-CA"/>
        </w:rPr>
        <w:tab/>
      </w:r>
      <w:r w:rsidRPr="00824699">
        <w:rPr>
          <w:u w:val="single"/>
          <w:lang w:val="fr-CA"/>
        </w:rPr>
        <w:tab/>
      </w:r>
      <w:r w:rsidRPr="00824699">
        <w:rPr>
          <w:u w:val="single"/>
          <w:lang w:val="fr-CA"/>
        </w:rPr>
        <w:tab/>
      </w:r>
    </w:p>
    <w:p w:rsidR="00107E6D" w:rsidRPr="00824699" w:rsidRDefault="005A5B0E" w:rsidP="005A5B0E">
      <w:pPr>
        <w:pStyle w:val="SCHsignatureline1of2"/>
        <w:rPr>
          <w:lang w:val="fr-CA"/>
        </w:rPr>
      </w:pPr>
      <w:r w:rsidRPr="00824699">
        <w:rPr>
          <w:lang w:val="fr-CA"/>
        </w:rPr>
        <w:tab/>
      </w:r>
      <w:r w:rsidRPr="00824699">
        <w:rPr>
          <w:u w:val="none"/>
          <w:lang w:val="fr-CA"/>
        </w:rPr>
        <w:tab/>
      </w:r>
      <w:r w:rsidRPr="00824699">
        <w:rPr>
          <w:lang w:val="fr-CA"/>
        </w:rPr>
        <w:tab/>
      </w:r>
    </w:p>
    <w:p w:rsidR="00107E6D" w:rsidRPr="00824699" w:rsidRDefault="00107E6D" w:rsidP="005A5B0E">
      <w:pPr>
        <w:pStyle w:val="SCHsignatureline2of2"/>
        <w:tabs>
          <w:tab w:val="left" w:pos="5400"/>
        </w:tabs>
        <w:spacing w:after="0"/>
        <w:rPr>
          <w:lang w:val="fr-CA"/>
        </w:rPr>
      </w:pPr>
      <w:r w:rsidRPr="00824699">
        <w:rPr>
          <w:lang w:val="fr-CA"/>
        </w:rPr>
        <w:t xml:space="preserve">Nom du </w:t>
      </w:r>
      <w:r w:rsidR="001347B3" w:rsidRPr="00824699">
        <w:rPr>
          <w:lang w:val="fr-CA"/>
        </w:rPr>
        <w:t>destinataire du transfert</w:t>
      </w:r>
      <w:r w:rsidR="000133BA" w:rsidRPr="00824699">
        <w:rPr>
          <w:lang w:val="fr-CA"/>
        </w:rPr>
        <w:t xml:space="preserve"> </w:t>
      </w:r>
      <w:r w:rsidR="005A5B0E" w:rsidRPr="00824699">
        <w:rPr>
          <w:lang w:val="fr-CA"/>
        </w:rPr>
        <w:t>ou du mandataire</w:t>
      </w:r>
      <w:r w:rsidR="005A5B0E" w:rsidRPr="00824699">
        <w:rPr>
          <w:lang w:val="fr-CA"/>
        </w:rPr>
        <w:tab/>
      </w:r>
      <w:r w:rsidRPr="00824699">
        <w:rPr>
          <w:lang w:val="fr-CA"/>
        </w:rPr>
        <w:t xml:space="preserve">Signature </w:t>
      </w:r>
    </w:p>
    <w:p w:rsidR="00107E6D" w:rsidRPr="00824699" w:rsidRDefault="00107E6D" w:rsidP="005A5B0E">
      <w:pPr>
        <w:pStyle w:val="SCHsignatureline2of2"/>
        <w:rPr>
          <w:lang w:val="fr-CA"/>
        </w:rPr>
      </w:pPr>
      <w:r w:rsidRPr="00824699">
        <w:rPr>
          <w:lang w:val="fr-CA"/>
        </w:rPr>
        <w:t>(</w:t>
      </w:r>
      <w:r w:rsidR="00C54047" w:rsidRPr="00824699">
        <w:rPr>
          <w:lang w:val="fr-CA"/>
        </w:rPr>
        <w:t xml:space="preserve">inscrire </w:t>
      </w:r>
      <w:r w:rsidRPr="00824699">
        <w:rPr>
          <w:lang w:val="fr-CA"/>
        </w:rPr>
        <w:t>en lettres moulées)</w:t>
      </w:r>
    </w:p>
    <w:p w:rsidR="00687A41" w:rsidRPr="00824699" w:rsidRDefault="00107E6D" w:rsidP="00107E6D">
      <w:pPr>
        <w:pStyle w:val="Laws-para"/>
        <w:rPr>
          <w:lang w:val="fr-CA"/>
        </w:rPr>
      </w:pPr>
      <w:r w:rsidRPr="00824699">
        <w:rPr>
          <w:lang w:val="fr-CA"/>
        </w:rPr>
        <w:t>Fait le _____________________ 20___.</w:t>
      </w:r>
    </w:p>
    <w:p w:rsidR="00687A41" w:rsidRPr="00824699" w:rsidRDefault="00687A41">
      <w:pPr>
        <w:tabs>
          <w:tab w:val="clear" w:pos="540"/>
          <w:tab w:val="clear" w:pos="1080"/>
          <w:tab w:val="clear" w:pos="1620"/>
        </w:tabs>
        <w:rPr>
          <w:rFonts w:cs="Times"/>
          <w:color w:val="000000"/>
          <w:sz w:val="22"/>
          <w:lang w:val="fr-CA"/>
        </w:rPr>
      </w:pPr>
      <w:r w:rsidRPr="00824699">
        <w:rPr>
          <w:lang w:val="fr-CA"/>
        </w:rPr>
        <w:br w:type="page"/>
      </w:r>
    </w:p>
    <w:p w:rsidR="00687A41" w:rsidRPr="00824699" w:rsidRDefault="00687A41" w:rsidP="00687A41">
      <w:pPr>
        <w:pStyle w:val="h1"/>
        <w:rPr>
          <w:lang w:val="fr-CA"/>
        </w:rPr>
      </w:pPr>
      <w:r w:rsidRPr="00824699">
        <w:rPr>
          <w:lang w:val="fr-CA"/>
        </w:rPr>
        <w:lastRenderedPageBreak/>
        <w:t>ANNEXE VII</w:t>
      </w:r>
    </w:p>
    <w:p w:rsidR="00687A41" w:rsidRPr="00824699" w:rsidRDefault="00687A41" w:rsidP="00687A41">
      <w:pPr>
        <w:pStyle w:val="SCHh1of2lines"/>
        <w:rPr>
          <w:lang w:val="fr-CA"/>
        </w:rPr>
      </w:pPr>
      <w:r w:rsidRPr="00824699">
        <w:rPr>
          <w:lang w:val="fr-CA"/>
        </w:rPr>
        <w:t>FRAIS PAYABLES PAR LE DÉBITEUR POUR LE</w:t>
      </w:r>
    </w:p>
    <w:p w:rsidR="00687A41" w:rsidRPr="00824699" w:rsidRDefault="00687A41" w:rsidP="00687A41">
      <w:pPr>
        <w:pStyle w:val="SCHh2of2lines"/>
        <w:spacing w:after="240"/>
        <w:rPr>
          <w:lang w:val="fr-CA"/>
        </w:rPr>
      </w:pPr>
      <w:r w:rsidRPr="00824699">
        <w:rPr>
          <w:lang w:val="fr-CA"/>
        </w:rPr>
        <w:t>RECOUVREMENT DES TAXES IMPAYÉES ET LES MESURES D’EXÉCUTION</w:t>
      </w:r>
    </w:p>
    <w:p w:rsidR="00687A41" w:rsidRPr="00824699" w:rsidRDefault="00687A41" w:rsidP="00687A41">
      <w:pPr>
        <w:pStyle w:val="Laws-para"/>
        <w:rPr>
          <w:szCs w:val="22"/>
          <w:lang w:val="fr-CA"/>
        </w:rPr>
      </w:pPr>
      <w:r w:rsidRPr="00824699">
        <w:rPr>
          <w:szCs w:val="22"/>
          <w:lang w:val="fr-CA"/>
        </w:rPr>
        <w:t>Frais découlant du recouvrement des taxes impayées et des mesures d’exécution requises :</w:t>
      </w:r>
    </w:p>
    <w:p w:rsidR="00687A41" w:rsidRPr="00824699" w:rsidRDefault="00687A41" w:rsidP="00687A41">
      <w:pPr>
        <w:pStyle w:val="Laws-para"/>
        <w:tabs>
          <w:tab w:val="left" w:pos="6120"/>
        </w:tabs>
        <w:rPr>
          <w:szCs w:val="22"/>
          <w:lang w:val="fr-CA"/>
        </w:rPr>
      </w:pPr>
      <w:r w:rsidRPr="00824699">
        <w:rPr>
          <w:szCs w:val="22"/>
          <w:lang w:val="fr-CA"/>
        </w:rPr>
        <w:t>1.</w:t>
      </w:r>
      <w:r w:rsidRPr="00824699">
        <w:rPr>
          <w:szCs w:val="22"/>
          <w:lang w:val="fr-CA"/>
        </w:rPr>
        <w:tab/>
        <w:t>Pour la rédaction d’un avis</w:t>
      </w:r>
      <w:r w:rsidRPr="00824699">
        <w:rPr>
          <w:szCs w:val="22"/>
          <w:lang w:val="fr-CA"/>
        </w:rPr>
        <w:tab/>
        <w:t>_______ $</w:t>
      </w:r>
    </w:p>
    <w:p w:rsidR="00687A41" w:rsidRPr="00824699" w:rsidRDefault="00687A41" w:rsidP="00687A41">
      <w:pPr>
        <w:pStyle w:val="Laws-para"/>
        <w:tabs>
          <w:tab w:val="left" w:pos="6120"/>
        </w:tabs>
        <w:spacing w:after="0"/>
        <w:rPr>
          <w:szCs w:val="22"/>
          <w:lang w:val="fr-CA"/>
        </w:rPr>
      </w:pPr>
      <w:r w:rsidRPr="00824699">
        <w:rPr>
          <w:szCs w:val="22"/>
          <w:lang w:val="fr-CA"/>
        </w:rPr>
        <w:t>2.</w:t>
      </w:r>
      <w:r w:rsidRPr="00824699">
        <w:rPr>
          <w:szCs w:val="22"/>
          <w:lang w:val="fr-CA"/>
        </w:rPr>
        <w:tab/>
        <w:t xml:space="preserve">Pour la signification d’un avis à chaque personne ou </w:t>
      </w:r>
    </w:p>
    <w:p w:rsidR="00687A41" w:rsidRPr="00824699" w:rsidRDefault="00687A41" w:rsidP="00687A41">
      <w:pPr>
        <w:pStyle w:val="Laws-para"/>
        <w:tabs>
          <w:tab w:val="left" w:pos="6120"/>
        </w:tabs>
        <w:rPr>
          <w:szCs w:val="22"/>
          <w:lang w:val="fr-CA"/>
        </w:rPr>
      </w:pPr>
      <w:r w:rsidRPr="00824699">
        <w:rPr>
          <w:szCs w:val="22"/>
          <w:lang w:val="fr-CA"/>
        </w:rPr>
        <w:tab/>
        <w:t>lieu par la Première Nation</w:t>
      </w:r>
      <w:r w:rsidRPr="00824699">
        <w:rPr>
          <w:szCs w:val="22"/>
          <w:lang w:val="fr-CA"/>
        </w:rPr>
        <w:tab/>
        <w:t xml:space="preserve">_______ $ </w:t>
      </w:r>
    </w:p>
    <w:p w:rsidR="00687A41" w:rsidRPr="00824699" w:rsidRDefault="00687A41" w:rsidP="009E05CE">
      <w:pPr>
        <w:pStyle w:val="Laws-para"/>
        <w:tabs>
          <w:tab w:val="left" w:pos="6120"/>
        </w:tabs>
        <w:spacing w:after="0"/>
        <w:rPr>
          <w:szCs w:val="22"/>
          <w:lang w:val="fr-CA"/>
        </w:rPr>
      </w:pPr>
      <w:r w:rsidRPr="00824699">
        <w:rPr>
          <w:szCs w:val="22"/>
          <w:lang w:val="fr-CA"/>
        </w:rPr>
        <w:t>3.</w:t>
      </w:r>
      <w:r w:rsidRPr="00824699">
        <w:rPr>
          <w:szCs w:val="22"/>
          <w:lang w:val="fr-CA"/>
        </w:rPr>
        <w:tab/>
        <w:t>Pour la signification d’un avis à chaque personne ou</w:t>
      </w:r>
    </w:p>
    <w:p w:rsidR="00687A41" w:rsidRPr="00824699" w:rsidRDefault="00687A41" w:rsidP="009E05CE">
      <w:pPr>
        <w:pStyle w:val="Laws-para"/>
        <w:tabs>
          <w:tab w:val="left" w:pos="6120"/>
        </w:tabs>
        <w:rPr>
          <w:szCs w:val="22"/>
          <w:lang w:val="fr-CA"/>
        </w:rPr>
      </w:pPr>
      <w:r w:rsidRPr="00824699">
        <w:rPr>
          <w:szCs w:val="22"/>
          <w:lang w:val="fr-CA"/>
        </w:rPr>
        <w:tab/>
        <w:t>lieu par un huissier ou un service de livraison</w:t>
      </w:r>
      <w:r w:rsidRPr="00824699">
        <w:rPr>
          <w:szCs w:val="22"/>
          <w:lang w:val="fr-CA"/>
        </w:rPr>
        <w:tab/>
        <w:t>le coût réel</w:t>
      </w:r>
    </w:p>
    <w:p w:rsidR="00687A41" w:rsidRPr="00824699" w:rsidRDefault="00687A41" w:rsidP="009E05CE">
      <w:pPr>
        <w:pStyle w:val="Laws-para"/>
        <w:tabs>
          <w:tab w:val="left" w:pos="6120"/>
        </w:tabs>
        <w:rPr>
          <w:szCs w:val="22"/>
          <w:lang w:val="fr-CA"/>
        </w:rPr>
      </w:pPr>
      <w:r w:rsidRPr="00824699">
        <w:rPr>
          <w:szCs w:val="22"/>
          <w:lang w:val="fr-CA"/>
        </w:rPr>
        <w:t>4.</w:t>
      </w:r>
      <w:r w:rsidRPr="00824699">
        <w:rPr>
          <w:szCs w:val="22"/>
          <w:lang w:val="fr-CA"/>
        </w:rPr>
        <w:tab/>
        <w:t>Pour la publication dans un journal</w:t>
      </w:r>
      <w:r w:rsidRPr="00824699">
        <w:rPr>
          <w:szCs w:val="22"/>
          <w:lang w:val="fr-CA"/>
        </w:rPr>
        <w:tab/>
        <w:t>le coût réel</w:t>
      </w:r>
    </w:p>
    <w:p w:rsidR="009E05CE" w:rsidRPr="00D6717D" w:rsidRDefault="009E05CE" w:rsidP="009E05CE">
      <w:pPr>
        <w:pStyle w:val="Laws-para"/>
        <w:tabs>
          <w:tab w:val="left" w:pos="6120"/>
        </w:tabs>
        <w:spacing w:after="0"/>
        <w:ind w:left="357" w:hanging="357"/>
        <w:rPr>
          <w:szCs w:val="22"/>
          <w:lang w:val="fr-CA"/>
        </w:rPr>
      </w:pPr>
      <w:r w:rsidRPr="00824699">
        <w:rPr>
          <w:szCs w:val="22"/>
          <w:lang w:val="fr-CA"/>
        </w:rPr>
        <w:t>5.</w:t>
      </w:r>
      <w:r w:rsidRPr="00824699">
        <w:rPr>
          <w:szCs w:val="22"/>
          <w:lang w:val="fr-CA"/>
        </w:rPr>
        <w:tab/>
        <w:t>Les coûts réels non énumérés ci-dessus qui sont engagés par la Première Nation pour la prise des mesures d’exécution prévues par la présente loi sont imputés en fonction des montants indiqués sur les reçus.</w:t>
      </w:r>
      <w:r w:rsidRPr="00D6717D">
        <w:rPr>
          <w:szCs w:val="22"/>
          <w:lang w:val="fr-CA"/>
        </w:rPr>
        <w:t xml:space="preserve"> </w:t>
      </w:r>
    </w:p>
    <w:p w:rsidR="00687A41" w:rsidRPr="00D6717D" w:rsidRDefault="009E05CE" w:rsidP="009E05CE">
      <w:pPr>
        <w:pStyle w:val="Laws-para"/>
        <w:tabs>
          <w:tab w:val="left" w:pos="6120"/>
        </w:tabs>
        <w:rPr>
          <w:szCs w:val="22"/>
          <w:lang w:val="fr-CA"/>
        </w:rPr>
      </w:pPr>
      <w:r w:rsidRPr="00D6717D">
        <w:rPr>
          <w:szCs w:val="22"/>
          <w:lang w:val="fr-CA"/>
        </w:rPr>
        <w:tab/>
      </w:r>
      <w:r w:rsidR="00687A41" w:rsidRPr="00D6717D">
        <w:rPr>
          <w:szCs w:val="22"/>
          <w:lang w:val="fr-CA"/>
        </w:rPr>
        <w:t xml:space="preserve"> </w:t>
      </w:r>
    </w:p>
    <w:p w:rsidR="00107E6D" w:rsidRPr="00D6717D" w:rsidRDefault="00107E6D" w:rsidP="00107E6D">
      <w:pPr>
        <w:pStyle w:val="Laws-para"/>
        <w:rPr>
          <w:lang w:val="fr-CA"/>
        </w:rPr>
      </w:pPr>
    </w:p>
    <w:p w:rsidR="00107E6D" w:rsidRPr="00D6717D" w:rsidRDefault="00107E6D" w:rsidP="00107E6D">
      <w:pPr>
        <w:pStyle w:val="h1"/>
        <w:rPr>
          <w:color w:val="auto"/>
          <w:szCs w:val="22"/>
          <w:lang w:val="fr-CA"/>
        </w:rPr>
      </w:pPr>
      <w:r w:rsidRPr="00D6717D">
        <w:rPr>
          <w:color w:val="auto"/>
          <w:szCs w:val="22"/>
          <w:lang w:val="fr-CA"/>
        </w:rPr>
        <w:t xml:space="preserve"> </w:t>
      </w:r>
    </w:p>
    <w:p w:rsidR="00107E6D" w:rsidRPr="00D6717D" w:rsidRDefault="00107E6D" w:rsidP="00107E6D">
      <w:pPr>
        <w:pStyle w:val="Laws-para"/>
        <w:rPr>
          <w:szCs w:val="22"/>
          <w:lang w:val="fr-CA"/>
        </w:rPr>
      </w:pPr>
    </w:p>
    <w:p w:rsidR="008E6991" w:rsidRPr="00D6717D" w:rsidRDefault="008E6991" w:rsidP="003E54EC">
      <w:pPr>
        <w:pStyle w:val="Laws-para"/>
        <w:rPr>
          <w:lang w:val="fr-CA"/>
        </w:rPr>
      </w:pPr>
    </w:p>
    <w:sectPr w:rsidR="008E6991" w:rsidRPr="00D6717D" w:rsidSect="00B53DE4">
      <w:headerReference w:type="even" r:id="rId12"/>
      <w:headerReference w:type="default" r:id="rId13"/>
      <w:footerReference w:type="default" r:id="rId14"/>
      <w:headerReference w:type="first" r:id="rId15"/>
      <w:pgSz w:w="12240" w:h="15840" w:code="1"/>
      <w:pgMar w:top="1440" w:right="1440" w:bottom="1440" w:left="1440" w:header="1440" w:footer="13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3FA" w:rsidRDefault="007A63FA">
      <w:r>
        <w:separator/>
      </w:r>
    </w:p>
  </w:endnote>
  <w:endnote w:type="continuationSeparator" w:id="0">
    <w:p w:rsidR="007A63FA" w:rsidRDefault="007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00000003" w:usb1="00000000" w:usb2="00000000" w:usb3="00000000" w:csb0="00000001" w:csb1="00000000"/>
  </w:font>
  <w:font w:name="Times-Bold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Italic">
    <w:altName w:val="Times"/>
    <w:panose1 w:val="00000000000000000000"/>
    <w:charset w:val="4D"/>
    <w:family w:val="auto"/>
    <w:notTrueType/>
    <w:pitch w:val="default"/>
    <w:sig w:usb0="00000003" w:usb1="00000000" w:usb2="00000000" w:usb3="00000000" w:csb0="00000001" w:csb1="00000000"/>
  </w:font>
  <w:font w:name="Times-Bold">
    <w:charset w:val="00"/>
    <w:family w:val="auto"/>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où :">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0231"/>
      <w:docPartObj>
        <w:docPartGallery w:val="Page Numbers (Bottom of Page)"/>
        <w:docPartUnique/>
      </w:docPartObj>
    </w:sdtPr>
    <w:sdtEndPr>
      <w:rPr>
        <w:noProof/>
        <w:sz w:val="22"/>
        <w:szCs w:val="22"/>
      </w:rPr>
    </w:sdtEndPr>
    <w:sdtContent>
      <w:p w:rsidR="00512A49" w:rsidRDefault="00512A49">
        <w:pPr>
          <w:pStyle w:val="Footer"/>
          <w:jc w:val="center"/>
        </w:pPr>
      </w:p>
      <w:p w:rsidR="00512A49" w:rsidRDefault="00512A49">
        <w:pPr>
          <w:pStyle w:val="Footer"/>
          <w:jc w:val="center"/>
        </w:pPr>
      </w:p>
      <w:p w:rsidR="00512A49" w:rsidRPr="0048582F" w:rsidRDefault="001A37E5">
        <w:pPr>
          <w:pStyle w:val="Footer"/>
          <w:jc w:val="center"/>
          <w:rPr>
            <w:sz w:val="22"/>
            <w:szCs w:val="22"/>
          </w:rPr>
        </w:pPr>
        <w:r w:rsidRPr="0048582F">
          <w:rPr>
            <w:sz w:val="22"/>
            <w:szCs w:val="22"/>
          </w:rPr>
          <w:fldChar w:fldCharType="begin"/>
        </w:r>
        <w:r w:rsidR="00512A49" w:rsidRPr="0048582F">
          <w:rPr>
            <w:sz w:val="22"/>
            <w:szCs w:val="22"/>
          </w:rPr>
          <w:instrText xml:space="preserve"> PAGE   \* MERGEFORMAT </w:instrText>
        </w:r>
        <w:r w:rsidRPr="0048582F">
          <w:rPr>
            <w:sz w:val="22"/>
            <w:szCs w:val="22"/>
          </w:rPr>
          <w:fldChar w:fldCharType="separate"/>
        </w:r>
        <w:r w:rsidR="004820ED">
          <w:rPr>
            <w:noProof/>
            <w:sz w:val="22"/>
            <w:szCs w:val="22"/>
          </w:rPr>
          <w:t>2</w:t>
        </w:r>
        <w:r w:rsidRPr="0048582F">
          <w:rPr>
            <w:noProof/>
            <w:sz w:val="22"/>
            <w:szCs w:val="22"/>
          </w:rPr>
          <w:fldChar w:fldCharType="end"/>
        </w:r>
      </w:p>
    </w:sdtContent>
  </w:sdt>
  <w:p w:rsidR="00512A49" w:rsidRDefault="00512A49" w:rsidP="008F10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3FA" w:rsidRDefault="007A63FA">
      <w:r>
        <w:separator/>
      </w:r>
    </w:p>
  </w:footnote>
  <w:footnote w:type="continuationSeparator" w:id="0">
    <w:p w:rsidR="007A63FA" w:rsidRDefault="007A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49" w:rsidRPr="00445DA3" w:rsidRDefault="00512A49" w:rsidP="00445DA3">
    <w:pPr>
      <w:tabs>
        <w:tab w:val="left" w:pos="0"/>
        <w:tab w:val="center" w:pos="3240"/>
        <w:tab w:val="right" w:pos="6480"/>
      </w:tabs>
      <w:ind w:right="360" w:firstLine="360"/>
      <w:rPr>
        <w:sz w:val="22"/>
        <w:szCs w:val="22"/>
        <w:lang w:val="fr-CA"/>
      </w:rPr>
    </w:pPr>
    <w:r w:rsidRPr="00445DA3">
      <w:rPr>
        <w:sz w:val="22"/>
        <w:szCs w:val="22"/>
        <w:lang w:val="fr-CA"/>
      </w:rPr>
      <w:t>Version courante 2016-04-01</w:t>
    </w:r>
  </w:p>
  <w:p w:rsidR="00512A49" w:rsidRPr="003E54EC" w:rsidRDefault="00512A49" w:rsidP="00107E6D">
    <w:pPr>
      <w:tabs>
        <w:tab w:val="left" w:pos="0"/>
        <w:tab w:val="center" w:pos="3240"/>
        <w:tab w:val="right" w:pos="6480"/>
      </w:tab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49" w:rsidRDefault="004820ED" w:rsidP="00107E6D">
    <w:pPr>
      <w:tabs>
        <w:tab w:val="clear" w:pos="540"/>
        <w:tab w:val="clear" w:pos="1080"/>
        <w:tab w:val="clear" w:pos="1620"/>
        <w:tab w:val="center" w:pos="3240"/>
        <w:tab w:val="right" w:pos="6480"/>
      </w:tabs>
      <w:ind w:right="360"/>
      <w:rPr>
        <w:sz w:val="22"/>
        <w:szCs w:val="22"/>
        <w:lang w:val="fr-CA"/>
      </w:rPr>
    </w:pPr>
    <w:sdt>
      <w:sdtPr>
        <w:rPr>
          <w:sz w:val="22"/>
          <w:szCs w:val="22"/>
          <w:lang w:val="fr-CA"/>
        </w:rPr>
        <w:id w:val="6380230"/>
        <w:docPartObj>
          <w:docPartGallery w:val="Watermarks"/>
          <w:docPartUnique/>
        </w:docPartObj>
      </w:sdtPr>
      <w:sdtEndPr/>
      <w:sdtContent>
        <w:r>
          <w:rPr>
            <w:noProof/>
            <w:sz w:val="22"/>
            <w:szCs w:val="22"/>
            <w:lang w:val="fr-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16385" type="#_x0000_t136" style="position:absolute;margin-left:0;margin-top:0;width:513.2pt;height:146.6pt;rotation:315;z-index:-251658752;mso-position-horizontal:center;mso-position-horizontal-relative:margin;mso-position-vertical:center;mso-position-vertical-relative:margin" o:allowincell="f" fillcolor="#d8d8d8 [2732]" stroked="f">
              <v:fill opacity=".5"/>
              <v:textpath style="font-family:&quot;Times New Roman&quot;;font-size:1pt" string="Modèle"/>
              <w10:wrap anchorx="margin" anchory="margin"/>
            </v:shape>
          </w:pict>
        </w:r>
      </w:sdtContent>
    </w:sdt>
    <w:r w:rsidR="00512A49">
      <w:rPr>
        <w:sz w:val="22"/>
        <w:szCs w:val="22"/>
        <w:lang w:val="fr-CA"/>
      </w:rPr>
      <w:t>Version courante 2017-11- 03</w:t>
    </w:r>
  </w:p>
  <w:p w:rsidR="00512A49" w:rsidRPr="00E05DBB" w:rsidRDefault="00512A49" w:rsidP="00107E6D">
    <w:pPr>
      <w:tabs>
        <w:tab w:val="clear" w:pos="540"/>
        <w:tab w:val="clear" w:pos="1080"/>
        <w:tab w:val="clear" w:pos="1620"/>
        <w:tab w:val="center" w:pos="3240"/>
        <w:tab w:val="right" w:pos="6480"/>
      </w:tabs>
      <w:ind w:right="360"/>
      <w:rPr>
        <w:sz w:val="22"/>
        <w:szCs w:val="22"/>
        <w:lang w:val="fr-CA"/>
      </w:rPr>
    </w:pPr>
  </w:p>
  <w:p w:rsidR="00512A49" w:rsidRPr="00445DA3" w:rsidRDefault="00512A49" w:rsidP="00107E6D">
    <w:pPr>
      <w:tabs>
        <w:tab w:val="clear" w:pos="540"/>
        <w:tab w:val="clear" w:pos="1080"/>
        <w:tab w:val="clear" w:pos="1620"/>
        <w:tab w:val="center" w:pos="3240"/>
        <w:tab w:val="right" w:pos="6480"/>
      </w:tabs>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49" w:rsidRPr="00D47805" w:rsidRDefault="00512A49" w:rsidP="00107E6D">
    <w:pPr>
      <w:tabs>
        <w:tab w:val="clear" w:pos="540"/>
        <w:tab w:val="clear" w:pos="1080"/>
        <w:tab w:val="clear" w:pos="1620"/>
        <w:tab w:val="center" w:pos="3240"/>
        <w:tab w:val="right" w:pos="6480"/>
      </w:tabs>
      <w:ind w:right="360"/>
    </w:pPr>
    <w:r w:rsidRPr="00D47805">
      <w:t>Version courante 2014-</w:t>
    </w:r>
    <w:r>
      <w:t>10</w:t>
    </w:r>
    <w:r w:rsidRPr="00D47805">
      <w:t>-</w:t>
    </w:r>
    <w:r>
      <w:t>31</w:t>
    </w:r>
  </w:p>
  <w:p w:rsidR="00512A49" w:rsidRDefault="00512A49" w:rsidP="007B2F8B">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8E9768"/>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1"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4"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8"/>
  </w:num>
  <w:num w:numId="4">
    <w:abstractNumId w:val="9"/>
  </w:num>
  <w:num w:numId="5">
    <w:abstractNumId w:val="14"/>
  </w:num>
  <w:num w:numId="6">
    <w:abstractNumId w:val="11"/>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SortMethod w:val="0000"/>
  <w:defaultTabStop w:val="806"/>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107E6D"/>
    <w:rsid w:val="0000098E"/>
    <w:rsid w:val="00006A45"/>
    <w:rsid w:val="00006CC5"/>
    <w:rsid w:val="00012E7B"/>
    <w:rsid w:val="000133BA"/>
    <w:rsid w:val="0002055C"/>
    <w:rsid w:val="00024319"/>
    <w:rsid w:val="00027210"/>
    <w:rsid w:val="00027C16"/>
    <w:rsid w:val="000378BF"/>
    <w:rsid w:val="000413CC"/>
    <w:rsid w:val="000419F4"/>
    <w:rsid w:val="00045C81"/>
    <w:rsid w:val="000470A4"/>
    <w:rsid w:val="0005373E"/>
    <w:rsid w:val="00053856"/>
    <w:rsid w:val="00054861"/>
    <w:rsid w:val="00060405"/>
    <w:rsid w:val="00061AB0"/>
    <w:rsid w:val="00066A28"/>
    <w:rsid w:val="000755D3"/>
    <w:rsid w:val="00075810"/>
    <w:rsid w:val="00081C0E"/>
    <w:rsid w:val="000825A5"/>
    <w:rsid w:val="000961A7"/>
    <w:rsid w:val="000A0D5D"/>
    <w:rsid w:val="000A1742"/>
    <w:rsid w:val="000B01EA"/>
    <w:rsid w:val="000B5CDB"/>
    <w:rsid w:val="000B7209"/>
    <w:rsid w:val="000B7DC2"/>
    <w:rsid w:val="000D39ED"/>
    <w:rsid w:val="000E0EDB"/>
    <w:rsid w:val="000E4636"/>
    <w:rsid w:val="000F1070"/>
    <w:rsid w:val="000F3B9E"/>
    <w:rsid w:val="00107E6D"/>
    <w:rsid w:val="00114160"/>
    <w:rsid w:val="001169C5"/>
    <w:rsid w:val="00117A5D"/>
    <w:rsid w:val="0012763C"/>
    <w:rsid w:val="001347B3"/>
    <w:rsid w:val="00145474"/>
    <w:rsid w:val="001649E4"/>
    <w:rsid w:val="00177856"/>
    <w:rsid w:val="00184888"/>
    <w:rsid w:val="00194FDF"/>
    <w:rsid w:val="001A37E5"/>
    <w:rsid w:val="001B7782"/>
    <w:rsid w:val="001C0035"/>
    <w:rsid w:val="001C790E"/>
    <w:rsid w:val="001D375B"/>
    <w:rsid w:val="001D6D7E"/>
    <w:rsid w:val="001E0A5B"/>
    <w:rsid w:val="001E636C"/>
    <w:rsid w:val="001F0B2D"/>
    <w:rsid w:val="001F1AF8"/>
    <w:rsid w:val="00200D85"/>
    <w:rsid w:val="002012B5"/>
    <w:rsid w:val="00202BDA"/>
    <w:rsid w:val="00206363"/>
    <w:rsid w:val="002200BA"/>
    <w:rsid w:val="0022181F"/>
    <w:rsid w:val="0023251F"/>
    <w:rsid w:val="00235A0C"/>
    <w:rsid w:val="00243379"/>
    <w:rsid w:val="002521E2"/>
    <w:rsid w:val="0025608D"/>
    <w:rsid w:val="00261411"/>
    <w:rsid w:val="002622F9"/>
    <w:rsid w:val="00262683"/>
    <w:rsid w:val="00270BE2"/>
    <w:rsid w:val="00274DB1"/>
    <w:rsid w:val="002776C4"/>
    <w:rsid w:val="00294BEE"/>
    <w:rsid w:val="0029567A"/>
    <w:rsid w:val="002961F1"/>
    <w:rsid w:val="00297152"/>
    <w:rsid w:val="00297BB2"/>
    <w:rsid w:val="002A20FC"/>
    <w:rsid w:val="002A589C"/>
    <w:rsid w:val="002B2E89"/>
    <w:rsid w:val="002B4958"/>
    <w:rsid w:val="002B4B7F"/>
    <w:rsid w:val="002B4E99"/>
    <w:rsid w:val="002B6D23"/>
    <w:rsid w:val="002C138C"/>
    <w:rsid w:val="002C2712"/>
    <w:rsid w:val="002D002F"/>
    <w:rsid w:val="002D3EB2"/>
    <w:rsid w:val="002D7015"/>
    <w:rsid w:val="002E0FB1"/>
    <w:rsid w:val="002F7E63"/>
    <w:rsid w:val="00306637"/>
    <w:rsid w:val="00315F3E"/>
    <w:rsid w:val="0032494A"/>
    <w:rsid w:val="00325239"/>
    <w:rsid w:val="003277B2"/>
    <w:rsid w:val="00327BBB"/>
    <w:rsid w:val="00334F9F"/>
    <w:rsid w:val="003509CB"/>
    <w:rsid w:val="00352931"/>
    <w:rsid w:val="00362470"/>
    <w:rsid w:val="003667DF"/>
    <w:rsid w:val="00366FBF"/>
    <w:rsid w:val="00373C6F"/>
    <w:rsid w:val="003747E2"/>
    <w:rsid w:val="00377505"/>
    <w:rsid w:val="00383A3A"/>
    <w:rsid w:val="003845B0"/>
    <w:rsid w:val="003A1A7C"/>
    <w:rsid w:val="003C7EEF"/>
    <w:rsid w:val="003D3018"/>
    <w:rsid w:val="003D4D5E"/>
    <w:rsid w:val="003E2CE8"/>
    <w:rsid w:val="003E4B0F"/>
    <w:rsid w:val="003E54EC"/>
    <w:rsid w:val="003F0B66"/>
    <w:rsid w:val="003F2DC4"/>
    <w:rsid w:val="003F3729"/>
    <w:rsid w:val="003F3E6A"/>
    <w:rsid w:val="003F6759"/>
    <w:rsid w:val="00401876"/>
    <w:rsid w:val="00401BA9"/>
    <w:rsid w:val="0040248F"/>
    <w:rsid w:val="00405077"/>
    <w:rsid w:val="0041011C"/>
    <w:rsid w:val="00410755"/>
    <w:rsid w:val="004142E7"/>
    <w:rsid w:val="00423C7A"/>
    <w:rsid w:val="004243A4"/>
    <w:rsid w:val="0042693D"/>
    <w:rsid w:val="0042787A"/>
    <w:rsid w:val="004302DF"/>
    <w:rsid w:val="004316BF"/>
    <w:rsid w:val="00432967"/>
    <w:rsid w:val="004331DD"/>
    <w:rsid w:val="00433FA3"/>
    <w:rsid w:val="004347C3"/>
    <w:rsid w:val="00445DA3"/>
    <w:rsid w:val="00452AB6"/>
    <w:rsid w:val="004605ED"/>
    <w:rsid w:val="00462C79"/>
    <w:rsid w:val="00464ACB"/>
    <w:rsid w:val="0048007A"/>
    <w:rsid w:val="004818F7"/>
    <w:rsid w:val="004820ED"/>
    <w:rsid w:val="0048582F"/>
    <w:rsid w:val="00486A09"/>
    <w:rsid w:val="0049210E"/>
    <w:rsid w:val="00494DA6"/>
    <w:rsid w:val="00496FF9"/>
    <w:rsid w:val="004A3B91"/>
    <w:rsid w:val="004A583E"/>
    <w:rsid w:val="004B35CC"/>
    <w:rsid w:val="004B43EB"/>
    <w:rsid w:val="004B5730"/>
    <w:rsid w:val="004B61D8"/>
    <w:rsid w:val="004B676B"/>
    <w:rsid w:val="004D0973"/>
    <w:rsid w:val="004D5593"/>
    <w:rsid w:val="004E6921"/>
    <w:rsid w:val="0050126A"/>
    <w:rsid w:val="0050269A"/>
    <w:rsid w:val="005077BB"/>
    <w:rsid w:val="00512A49"/>
    <w:rsid w:val="00523863"/>
    <w:rsid w:val="00525476"/>
    <w:rsid w:val="00543569"/>
    <w:rsid w:val="0054774E"/>
    <w:rsid w:val="00560465"/>
    <w:rsid w:val="00560E2A"/>
    <w:rsid w:val="00563D58"/>
    <w:rsid w:val="00564A71"/>
    <w:rsid w:val="00582C16"/>
    <w:rsid w:val="00582FA6"/>
    <w:rsid w:val="005843F4"/>
    <w:rsid w:val="00586B88"/>
    <w:rsid w:val="00587152"/>
    <w:rsid w:val="00587AE3"/>
    <w:rsid w:val="00592A79"/>
    <w:rsid w:val="005972CB"/>
    <w:rsid w:val="005A1421"/>
    <w:rsid w:val="005A5B0E"/>
    <w:rsid w:val="005B3A8E"/>
    <w:rsid w:val="005B4649"/>
    <w:rsid w:val="005C0B4D"/>
    <w:rsid w:val="005C3380"/>
    <w:rsid w:val="005C4666"/>
    <w:rsid w:val="005C5CC2"/>
    <w:rsid w:val="005C7A13"/>
    <w:rsid w:val="005D04AD"/>
    <w:rsid w:val="005D1E8A"/>
    <w:rsid w:val="005F05D2"/>
    <w:rsid w:val="005F0DFA"/>
    <w:rsid w:val="005F2AEE"/>
    <w:rsid w:val="00602E5F"/>
    <w:rsid w:val="00612941"/>
    <w:rsid w:val="00633DE4"/>
    <w:rsid w:val="00636B8A"/>
    <w:rsid w:val="00645606"/>
    <w:rsid w:val="0064582F"/>
    <w:rsid w:val="00657E75"/>
    <w:rsid w:val="00660473"/>
    <w:rsid w:val="00663D93"/>
    <w:rsid w:val="006657A9"/>
    <w:rsid w:val="006777B2"/>
    <w:rsid w:val="00677ECD"/>
    <w:rsid w:val="00677FC3"/>
    <w:rsid w:val="0068161C"/>
    <w:rsid w:val="00681BA4"/>
    <w:rsid w:val="00682629"/>
    <w:rsid w:val="00687840"/>
    <w:rsid w:val="00687A41"/>
    <w:rsid w:val="006A0DB3"/>
    <w:rsid w:val="006A55AE"/>
    <w:rsid w:val="006B58A3"/>
    <w:rsid w:val="006D0AF4"/>
    <w:rsid w:val="006D1C92"/>
    <w:rsid w:val="006D7303"/>
    <w:rsid w:val="006E63E1"/>
    <w:rsid w:val="006F0018"/>
    <w:rsid w:val="006F332E"/>
    <w:rsid w:val="006F4649"/>
    <w:rsid w:val="00702C19"/>
    <w:rsid w:val="0070621F"/>
    <w:rsid w:val="007071DD"/>
    <w:rsid w:val="00716F4D"/>
    <w:rsid w:val="00721BFB"/>
    <w:rsid w:val="0072303A"/>
    <w:rsid w:val="00735A97"/>
    <w:rsid w:val="007360CF"/>
    <w:rsid w:val="0074066B"/>
    <w:rsid w:val="00745416"/>
    <w:rsid w:val="00745BF6"/>
    <w:rsid w:val="007462F6"/>
    <w:rsid w:val="007464E5"/>
    <w:rsid w:val="00753EC1"/>
    <w:rsid w:val="00760A2A"/>
    <w:rsid w:val="00764F88"/>
    <w:rsid w:val="00770B37"/>
    <w:rsid w:val="00772E50"/>
    <w:rsid w:val="00777283"/>
    <w:rsid w:val="007777F6"/>
    <w:rsid w:val="007867CB"/>
    <w:rsid w:val="007871C2"/>
    <w:rsid w:val="007929E5"/>
    <w:rsid w:val="00793D74"/>
    <w:rsid w:val="007979C5"/>
    <w:rsid w:val="007A0EB3"/>
    <w:rsid w:val="007A63FA"/>
    <w:rsid w:val="007A708B"/>
    <w:rsid w:val="007B2F8B"/>
    <w:rsid w:val="007B5C22"/>
    <w:rsid w:val="007C6ECD"/>
    <w:rsid w:val="007E244B"/>
    <w:rsid w:val="007E4546"/>
    <w:rsid w:val="007F101A"/>
    <w:rsid w:val="008007B9"/>
    <w:rsid w:val="00816790"/>
    <w:rsid w:val="00821C19"/>
    <w:rsid w:val="008231A6"/>
    <w:rsid w:val="00823AD7"/>
    <w:rsid w:val="0082402B"/>
    <w:rsid w:val="00824699"/>
    <w:rsid w:val="00824BD0"/>
    <w:rsid w:val="008312BF"/>
    <w:rsid w:val="00833E96"/>
    <w:rsid w:val="00834843"/>
    <w:rsid w:val="00841F84"/>
    <w:rsid w:val="008434FC"/>
    <w:rsid w:val="008443BE"/>
    <w:rsid w:val="00845B61"/>
    <w:rsid w:val="0085410D"/>
    <w:rsid w:val="00865BDB"/>
    <w:rsid w:val="00871D59"/>
    <w:rsid w:val="00875AAE"/>
    <w:rsid w:val="00877E40"/>
    <w:rsid w:val="00883E6D"/>
    <w:rsid w:val="008879B2"/>
    <w:rsid w:val="00890D38"/>
    <w:rsid w:val="0089369F"/>
    <w:rsid w:val="0089377A"/>
    <w:rsid w:val="008A699B"/>
    <w:rsid w:val="008B4A57"/>
    <w:rsid w:val="008B7A46"/>
    <w:rsid w:val="008C0DFA"/>
    <w:rsid w:val="008C609D"/>
    <w:rsid w:val="008D111F"/>
    <w:rsid w:val="008E1408"/>
    <w:rsid w:val="008E269A"/>
    <w:rsid w:val="008E2B66"/>
    <w:rsid w:val="008E410D"/>
    <w:rsid w:val="008E6991"/>
    <w:rsid w:val="008F107A"/>
    <w:rsid w:val="008F1292"/>
    <w:rsid w:val="008F2D56"/>
    <w:rsid w:val="008F2EEA"/>
    <w:rsid w:val="008F51E9"/>
    <w:rsid w:val="00900359"/>
    <w:rsid w:val="0090198C"/>
    <w:rsid w:val="00912F9D"/>
    <w:rsid w:val="009137DD"/>
    <w:rsid w:val="00915C19"/>
    <w:rsid w:val="00916DA3"/>
    <w:rsid w:val="00923D85"/>
    <w:rsid w:val="0092679D"/>
    <w:rsid w:val="0092691A"/>
    <w:rsid w:val="00934025"/>
    <w:rsid w:val="00942F44"/>
    <w:rsid w:val="00965066"/>
    <w:rsid w:val="009658EA"/>
    <w:rsid w:val="00966B76"/>
    <w:rsid w:val="00991AA3"/>
    <w:rsid w:val="00993072"/>
    <w:rsid w:val="00993B72"/>
    <w:rsid w:val="00996E2B"/>
    <w:rsid w:val="009A116B"/>
    <w:rsid w:val="009A179B"/>
    <w:rsid w:val="009B4607"/>
    <w:rsid w:val="009B52E0"/>
    <w:rsid w:val="009B6E9B"/>
    <w:rsid w:val="009B79EA"/>
    <w:rsid w:val="009C228B"/>
    <w:rsid w:val="009D2C0E"/>
    <w:rsid w:val="009D6CFD"/>
    <w:rsid w:val="009E05CE"/>
    <w:rsid w:val="009E0669"/>
    <w:rsid w:val="009E1924"/>
    <w:rsid w:val="009E54FA"/>
    <w:rsid w:val="009E6B3A"/>
    <w:rsid w:val="009F334B"/>
    <w:rsid w:val="009F5BC9"/>
    <w:rsid w:val="00A009EF"/>
    <w:rsid w:val="00A04479"/>
    <w:rsid w:val="00A0773A"/>
    <w:rsid w:val="00A11039"/>
    <w:rsid w:val="00A148D2"/>
    <w:rsid w:val="00A17661"/>
    <w:rsid w:val="00A26471"/>
    <w:rsid w:val="00A33BBA"/>
    <w:rsid w:val="00A36A83"/>
    <w:rsid w:val="00A45DA0"/>
    <w:rsid w:val="00A5425B"/>
    <w:rsid w:val="00A71B21"/>
    <w:rsid w:val="00A81019"/>
    <w:rsid w:val="00A8543D"/>
    <w:rsid w:val="00A92D7D"/>
    <w:rsid w:val="00A94B98"/>
    <w:rsid w:val="00A95CCC"/>
    <w:rsid w:val="00AA1A9A"/>
    <w:rsid w:val="00AA347C"/>
    <w:rsid w:val="00AA5F0F"/>
    <w:rsid w:val="00AB7D3E"/>
    <w:rsid w:val="00AC18B4"/>
    <w:rsid w:val="00AC6333"/>
    <w:rsid w:val="00AC7D4E"/>
    <w:rsid w:val="00AD21E0"/>
    <w:rsid w:val="00AD25F5"/>
    <w:rsid w:val="00AD4099"/>
    <w:rsid w:val="00AD5475"/>
    <w:rsid w:val="00AE34BE"/>
    <w:rsid w:val="00AE6F1D"/>
    <w:rsid w:val="00AF0077"/>
    <w:rsid w:val="00B02AEE"/>
    <w:rsid w:val="00B07137"/>
    <w:rsid w:val="00B2628B"/>
    <w:rsid w:val="00B406BB"/>
    <w:rsid w:val="00B45316"/>
    <w:rsid w:val="00B47024"/>
    <w:rsid w:val="00B47334"/>
    <w:rsid w:val="00B473C6"/>
    <w:rsid w:val="00B53DE4"/>
    <w:rsid w:val="00B62398"/>
    <w:rsid w:val="00B65CDB"/>
    <w:rsid w:val="00B82829"/>
    <w:rsid w:val="00B86974"/>
    <w:rsid w:val="00B92BD5"/>
    <w:rsid w:val="00B9341B"/>
    <w:rsid w:val="00B953BF"/>
    <w:rsid w:val="00B97CEB"/>
    <w:rsid w:val="00BA0041"/>
    <w:rsid w:val="00BA32AC"/>
    <w:rsid w:val="00BA3936"/>
    <w:rsid w:val="00BB524F"/>
    <w:rsid w:val="00BB5E64"/>
    <w:rsid w:val="00BC08FB"/>
    <w:rsid w:val="00BC23E0"/>
    <w:rsid w:val="00BC75E7"/>
    <w:rsid w:val="00BD6D37"/>
    <w:rsid w:val="00BD74D2"/>
    <w:rsid w:val="00BE5AD1"/>
    <w:rsid w:val="00BE6CE3"/>
    <w:rsid w:val="00BF4A31"/>
    <w:rsid w:val="00BF6BF7"/>
    <w:rsid w:val="00BF7520"/>
    <w:rsid w:val="00C05251"/>
    <w:rsid w:val="00C05C49"/>
    <w:rsid w:val="00C07E02"/>
    <w:rsid w:val="00C14AF8"/>
    <w:rsid w:val="00C14F50"/>
    <w:rsid w:val="00C22073"/>
    <w:rsid w:val="00C22B2D"/>
    <w:rsid w:val="00C24210"/>
    <w:rsid w:val="00C25828"/>
    <w:rsid w:val="00C33D3F"/>
    <w:rsid w:val="00C34982"/>
    <w:rsid w:val="00C37E2A"/>
    <w:rsid w:val="00C475D2"/>
    <w:rsid w:val="00C54047"/>
    <w:rsid w:val="00C54C15"/>
    <w:rsid w:val="00C561D2"/>
    <w:rsid w:val="00C569D6"/>
    <w:rsid w:val="00C56ED5"/>
    <w:rsid w:val="00C608C3"/>
    <w:rsid w:val="00C63329"/>
    <w:rsid w:val="00C6757C"/>
    <w:rsid w:val="00C739DE"/>
    <w:rsid w:val="00C849F8"/>
    <w:rsid w:val="00C90821"/>
    <w:rsid w:val="00C91702"/>
    <w:rsid w:val="00CA7249"/>
    <w:rsid w:val="00CB0CA2"/>
    <w:rsid w:val="00CB460D"/>
    <w:rsid w:val="00CB4E5B"/>
    <w:rsid w:val="00CB6271"/>
    <w:rsid w:val="00CC28BA"/>
    <w:rsid w:val="00CC382E"/>
    <w:rsid w:val="00CC3CC7"/>
    <w:rsid w:val="00CD1DD9"/>
    <w:rsid w:val="00CD2CC8"/>
    <w:rsid w:val="00CD529F"/>
    <w:rsid w:val="00CD5BE9"/>
    <w:rsid w:val="00CD630E"/>
    <w:rsid w:val="00CD6597"/>
    <w:rsid w:val="00CD679D"/>
    <w:rsid w:val="00CE0627"/>
    <w:rsid w:val="00CF3038"/>
    <w:rsid w:val="00D01113"/>
    <w:rsid w:val="00D0431D"/>
    <w:rsid w:val="00D0797C"/>
    <w:rsid w:val="00D15805"/>
    <w:rsid w:val="00D25D11"/>
    <w:rsid w:val="00D33E5C"/>
    <w:rsid w:val="00D43F6E"/>
    <w:rsid w:val="00D44062"/>
    <w:rsid w:val="00D46AAA"/>
    <w:rsid w:val="00D556CA"/>
    <w:rsid w:val="00D56C10"/>
    <w:rsid w:val="00D57559"/>
    <w:rsid w:val="00D611CD"/>
    <w:rsid w:val="00D62902"/>
    <w:rsid w:val="00D6645B"/>
    <w:rsid w:val="00D6717D"/>
    <w:rsid w:val="00D7129D"/>
    <w:rsid w:val="00D71385"/>
    <w:rsid w:val="00D74439"/>
    <w:rsid w:val="00D80500"/>
    <w:rsid w:val="00D93EB7"/>
    <w:rsid w:val="00D9767C"/>
    <w:rsid w:val="00DA3C62"/>
    <w:rsid w:val="00DA54E3"/>
    <w:rsid w:val="00DB5731"/>
    <w:rsid w:val="00DB7E2B"/>
    <w:rsid w:val="00DC2042"/>
    <w:rsid w:val="00DC4580"/>
    <w:rsid w:val="00DD3989"/>
    <w:rsid w:val="00DE39F6"/>
    <w:rsid w:val="00DE5C20"/>
    <w:rsid w:val="00DF505D"/>
    <w:rsid w:val="00E00352"/>
    <w:rsid w:val="00E02338"/>
    <w:rsid w:val="00E05DBB"/>
    <w:rsid w:val="00E11672"/>
    <w:rsid w:val="00E17C6A"/>
    <w:rsid w:val="00E23313"/>
    <w:rsid w:val="00E267AF"/>
    <w:rsid w:val="00E30695"/>
    <w:rsid w:val="00E31403"/>
    <w:rsid w:val="00E37266"/>
    <w:rsid w:val="00E377B0"/>
    <w:rsid w:val="00E46C7C"/>
    <w:rsid w:val="00E625D8"/>
    <w:rsid w:val="00E63ECA"/>
    <w:rsid w:val="00E71365"/>
    <w:rsid w:val="00E71E41"/>
    <w:rsid w:val="00E74B6B"/>
    <w:rsid w:val="00E74C68"/>
    <w:rsid w:val="00E7748E"/>
    <w:rsid w:val="00E845EB"/>
    <w:rsid w:val="00E90036"/>
    <w:rsid w:val="00E97DC4"/>
    <w:rsid w:val="00EB3D42"/>
    <w:rsid w:val="00EB47EE"/>
    <w:rsid w:val="00EB63E9"/>
    <w:rsid w:val="00EC5C73"/>
    <w:rsid w:val="00EC7D29"/>
    <w:rsid w:val="00EE47F4"/>
    <w:rsid w:val="00EF0AF4"/>
    <w:rsid w:val="00EF223F"/>
    <w:rsid w:val="00F03865"/>
    <w:rsid w:val="00F0635D"/>
    <w:rsid w:val="00F06AF1"/>
    <w:rsid w:val="00F07665"/>
    <w:rsid w:val="00F1303A"/>
    <w:rsid w:val="00F130D1"/>
    <w:rsid w:val="00F1770F"/>
    <w:rsid w:val="00F21726"/>
    <w:rsid w:val="00F21B8E"/>
    <w:rsid w:val="00F23D9C"/>
    <w:rsid w:val="00F26B95"/>
    <w:rsid w:val="00F41582"/>
    <w:rsid w:val="00F44DF1"/>
    <w:rsid w:val="00F45CEC"/>
    <w:rsid w:val="00F47741"/>
    <w:rsid w:val="00F5002C"/>
    <w:rsid w:val="00F54FD0"/>
    <w:rsid w:val="00F60AEF"/>
    <w:rsid w:val="00F60B6D"/>
    <w:rsid w:val="00F64BFF"/>
    <w:rsid w:val="00F76112"/>
    <w:rsid w:val="00F95256"/>
    <w:rsid w:val="00FA07B0"/>
    <w:rsid w:val="00FA4156"/>
    <w:rsid w:val="00FB0304"/>
    <w:rsid w:val="00FB15A0"/>
    <w:rsid w:val="00FB58E9"/>
    <w:rsid w:val="00FB5C49"/>
    <w:rsid w:val="00FB63B9"/>
    <w:rsid w:val="00FC3DB9"/>
    <w:rsid w:val="00FC3EF3"/>
    <w:rsid w:val="00FD1D31"/>
    <w:rsid w:val="00FE00B9"/>
    <w:rsid w:val="00FE6D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oNotEmbedSmartTags/>
  <w:decimalSymbol w:val="."/>
  <w:listSeparator w:val=","/>
  <w15:docId w15:val="{48B9E052-AE91-44D6-8806-42353D77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E6D"/>
    <w:pPr>
      <w:tabs>
        <w:tab w:val="left" w:pos="540"/>
        <w:tab w:val="left" w:pos="1080"/>
        <w:tab w:val="left" w:pos="1620"/>
      </w:tabs>
    </w:pPr>
    <w:rPr>
      <w:rFonts w:ascii="Times" w:hAnsi="Times"/>
    </w:rPr>
  </w:style>
  <w:style w:type="paragraph" w:styleId="Heading1">
    <w:name w:val="heading 1"/>
    <w:basedOn w:val="Normal"/>
    <w:next w:val="Normal"/>
    <w:link w:val="Heading1Char"/>
    <w:qFormat/>
    <w:rsid w:val="00A81019"/>
    <w:pPr>
      <w:keepNext/>
      <w:outlineLvl w:val="0"/>
    </w:pPr>
    <w:rPr>
      <w:b/>
      <w:color w:val="000000"/>
    </w:rPr>
  </w:style>
  <w:style w:type="paragraph" w:styleId="Heading2">
    <w:name w:val="heading 2"/>
    <w:basedOn w:val="Normal"/>
    <w:next w:val="Normal"/>
    <w:link w:val="Heading2Char"/>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2"/>
    <w:qFormat/>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autoRedefine/>
    <w:uiPriority w:val="13"/>
    <w:rsid w:val="000F3B9E"/>
    <w:pPr>
      <w:keepNext/>
      <w:keepLines/>
      <w:tabs>
        <w:tab w:val="clear" w:pos="360"/>
        <w:tab w:val="left" w:pos="426"/>
        <w:tab w:val="left" w:pos="810"/>
      </w:tabs>
      <w:ind w:left="426"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rsid w:val="00C91702"/>
    <w:rPr>
      <w:rFonts w:ascii="Times New Roman" w:hAnsi="Times New Roman"/>
      <w:sz w:val="24"/>
    </w:rPr>
  </w:style>
  <w:style w:type="paragraph" w:styleId="BodyText">
    <w:name w:val="Body Text"/>
    <w:basedOn w:val="Normal"/>
    <w:link w:val="BodyTextChar"/>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rsid w:val="00C91702"/>
    <w:rPr>
      <w:rFonts w:ascii="Times New Roman" w:hAnsi="Times New Roman"/>
      <w:sz w:val="24"/>
    </w:rPr>
  </w:style>
  <w:style w:type="paragraph" w:styleId="BodyText2">
    <w:name w:val="Body Text 2"/>
    <w:basedOn w:val="Normal"/>
    <w:link w:val="BodyText2Char"/>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rsid w:val="00C91702"/>
    <w:rPr>
      <w:rFonts w:ascii="Arial" w:hAnsi="Arial"/>
      <w:lang w:val="en-GB"/>
    </w:rPr>
  </w:style>
  <w:style w:type="paragraph" w:styleId="PlainText">
    <w:name w:val="Plain Text"/>
    <w:basedOn w:val="Normal"/>
    <w:link w:val="PlainTextChar"/>
    <w:rsid w:val="00E914EE"/>
    <w:pPr>
      <w:tabs>
        <w:tab w:val="clear" w:pos="540"/>
        <w:tab w:val="clear" w:pos="1080"/>
        <w:tab w:val="clear" w:pos="1620"/>
      </w:tabs>
    </w:pPr>
    <w:rPr>
      <w:rFonts w:ascii="Courier New" w:hAnsi="Courier New"/>
    </w:rPr>
  </w:style>
  <w:style w:type="character" w:customStyle="1" w:styleId="PlainTextChar">
    <w:name w:val="Plain Text Char"/>
    <w:link w:val="PlainText"/>
    <w:rsid w:val="00C91702"/>
    <w:rPr>
      <w:rFonts w:ascii="Courier New" w:hAnsi="Courier New"/>
    </w:rPr>
  </w:style>
  <w:style w:type="paragraph" w:customStyle="1" w:styleId="BodyText0">
    <w:name w:val="Body Text 0"/>
    <w:basedOn w:val="BodyText"/>
    <w:rsid w:val="00E914EE"/>
    <w:pPr>
      <w:tabs>
        <w:tab w:val="clear" w:pos="-2340"/>
        <w:tab w:val="clear" w:pos="720"/>
        <w:tab w:val="clear" w:pos="1440"/>
        <w:tab w:val="clear" w:pos="2880"/>
        <w:tab w:val="clear" w:pos="6840"/>
      </w:tabs>
    </w:pPr>
    <w:rPr>
      <w:lang w:val="en-CA"/>
    </w:rPr>
  </w:style>
  <w:style w:type="paragraph" w:styleId="List">
    <w:name w:val="List"/>
    <w:basedOn w:val="BodyText"/>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rsid w:val="00C91702"/>
    <w:rPr>
      <w:rFonts w:ascii="Times New Roman" w:hAnsi="Times New Roman"/>
    </w:rPr>
  </w:style>
  <w:style w:type="character" w:styleId="FootnoteReference">
    <w:name w:val="footnote reference"/>
    <w:rsid w:val="00E914EE"/>
    <w:rPr>
      <w:vertAlign w:val="superscript"/>
    </w:rPr>
  </w:style>
  <w:style w:type="paragraph" w:styleId="ListNumber">
    <w:name w:val="List Number"/>
    <w:basedOn w:val="Normal"/>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rsid w:val="00C91702"/>
    <w:rPr>
      <w:rFonts w:ascii="Times New Roman" w:hAnsi="Times New Roman"/>
    </w:rPr>
  </w:style>
  <w:style w:type="character" w:styleId="EndnoteReference">
    <w:name w:val="endnote reference"/>
    <w:rsid w:val="00E914EE"/>
    <w:rPr>
      <w:vertAlign w:val="superscript"/>
    </w:rPr>
  </w:style>
  <w:style w:type="paragraph" w:styleId="DocumentMap">
    <w:name w:val="Document Map"/>
    <w:basedOn w:val="Normal"/>
    <w:link w:val="DocumentMapChar"/>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qFormat/>
    <w:rsid w:val="000A0D5D"/>
    <w:pPr>
      <w:tabs>
        <w:tab w:val="left" w:pos="1195"/>
      </w:tabs>
      <w:ind w:left="778"/>
    </w:pPr>
  </w:style>
  <w:style w:type="paragraph" w:customStyle="1" w:styleId="BaseParagraph">
    <w:name w:val="Base Paragraph"/>
    <w:basedOn w:val="Normal"/>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rsid w:val="00C91702"/>
    <w:rPr>
      <w:rFonts w:ascii="Times" w:hAnsi="Times"/>
      <w:b/>
      <w:color w:val="000000"/>
      <w:sz w:val="24"/>
    </w:rPr>
  </w:style>
  <w:style w:type="character" w:customStyle="1" w:styleId="Heading2Char">
    <w:name w:val="Heading 2 Char"/>
    <w:link w:val="Heading2"/>
    <w:rsid w:val="00C91702"/>
    <w:rPr>
      <w:rFonts w:ascii="Times New Roman Bold" w:hAnsi="Times New Roman Bold"/>
      <w:b/>
      <w:caps/>
      <w:sz w:val="24"/>
      <w:lang w:val="en-CA"/>
    </w:rPr>
  </w:style>
  <w:style w:type="character" w:customStyle="1" w:styleId="Heading3Char">
    <w:name w:val="Heading 3 Char"/>
    <w:link w:val="Heading3"/>
    <w:rsid w:val="00C91702"/>
    <w:rPr>
      <w:rFonts w:ascii="Times New Roman Bold" w:hAnsi="Times New Roman Bold"/>
      <w:b/>
      <w:sz w:val="24"/>
      <w:lang w:val="en-CA"/>
    </w:rPr>
  </w:style>
  <w:style w:type="character" w:customStyle="1" w:styleId="Heading4Char">
    <w:name w:val="Heading 4 Char"/>
    <w:link w:val="Heading4"/>
    <w:rsid w:val="00C91702"/>
    <w:rPr>
      <w:rFonts w:ascii="Times New Roman" w:hAnsi="Times New Roman"/>
      <w:sz w:val="24"/>
      <w:lang w:val="en-CA"/>
    </w:rPr>
  </w:style>
  <w:style w:type="character" w:customStyle="1" w:styleId="Heading5Char">
    <w:name w:val="Heading 5 Char"/>
    <w:link w:val="Heading5"/>
    <w:rsid w:val="00C91702"/>
    <w:rPr>
      <w:rFonts w:ascii="Times New Roman" w:hAnsi="Times New Roman"/>
      <w:sz w:val="24"/>
      <w:lang w:val="en-CA"/>
    </w:rPr>
  </w:style>
  <w:style w:type="character" w:customStyle="1" w:styleId="Heading6Char">
    <w:name w:val="Heading 6 Char"/>
    <w:link w:val="Heading6"/>
    <w:rsid w:val="00C91702"/>
    <w:rPr>
      <w:rFonts w:ascii="Times New Roman" w:hAnsi="Times New Roman"/>
      <w:sz w:val="24"/>
      <w:lang w:val="en-CA"/>
    </w:rPr>
  </w:style>
  <w:style w:type="character" w:customStyle="1" w:styleId="Heading7Char">
    <w:name w:val="Heading 7 Char"/>
    <w:link w:val="Heading7"/>
    <w:rsid w:val="00C91702"/>
    <w:rPr>
      <w:rFonts w:ascii="Times New Roman" w:hAnsi="Times New Roman"/>
      <w:sz w:val="24"/>
      <w:lang w:val="en-CA"/>
    </w:rPr>
  </w:style>
  <w:style w:type="character" w:customStyle="1" w:styleId="Heading8Char">
    <w:name w:val="Heading 8 Char"/>
    <w:link w:val="Heading8"/>
    <w:rsid w:val="00C91702"/>
    <w:rPr>
      <w:rFonts w:ascii="Times New Roman" w:hAnsi="Times New Roman"/>
      <w:sz w:val="24"/>
      <w:lang w:val="en-CA"/>
    </w:rPr>
  </w:style>
  <w:style w:type="character" w:customStyle="1" w:styleId="Heading9Char">
    <w:name w:val="Heading 9 Char"/>
    <w:link w:val="Heading9"/>
    <w:rsid w:val="00C91702"/>
    <w:rPr>
      <w:rFonts w:ascii="Times New Roman" w:hAnsi="Times New Roman"/>
      <w:sz w:val="24"/>
      <w:lang w:val="en-CA"/>
    </w:rPr>
  </w:style>
  <w:style w:type="paragraph" w:customStyle="1" w:styleId="substa">
    <w:name w:val="substa"/>
    <w:basedOn w:val="subfsta"/>
    <w:rsid w:val="000A0D5D"/>
    <w:pPr>
      <w:tabs>
        <w:tab w:val="left" w:pos="907"/>
      </w:tabs>
    </w:pPr>
  </w:style>
  <w:style w:type="paragraph" w:customStyle="1" w:styleId="sch1">
    <w:name w:val="sch1"/>
    <w:basedOn w:val="para1"/>
    <w:qFormat/>
    <w:rsid w:val="004B43EB"/>
    <w:pPr>
      <w:tabs>
        <w:tab w:val="clear" w:pos="360"/>
        <w:tab w:val="clear" w:pos="634"/>
        <w:tab w:val="left" w:pos="1080"/>
        <w:tab w:val="left" w:pos="2002"/>
        <w:tab w:val="left" w:pos="2880"/>
      </w:tabs>
    </w:pPr>
  </w:style>
  <w:style w:type="paragraph" w:customStyle="1" w:styleId="substrom">
    <w:name w:val="substrom"/>
    <w:basedOn w:val="Normal"/>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A5425B"/>
    <w:pPr>
      <w:widowControl w:val="0"/>
      <w:tabs>
        <w:tab w:val="clear" w:pos="540"/>
        <w:tab w:val="clear" w:pos="1080"/>
        <w:tab w:val="clear" w:pos="1620"/>
        <w:tab w:val="right" w:pos="3960"/>
        <w:tab w:val="left" w:pos="513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AD4099"/>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5"/>
    <w:rsid w:val="00F21B8E"/>
    <w:pPr>
      <w:spacing w:after="0"/>
    </w:pPr>
  </w:style>
  <w:style w:type="paragraph" w:customStyle="1" w:styleId="SCHh2of2lines">
    <w:name w:val="SCH h (2of2 lines)"/>
    <w:basedOn w:val="SCHh1of2lines"/>
    <w:uiPriority w:val="5"/>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2">
    <w:name w:val="Title2"/>
    <w:basedOn w:val="Noparagraphstyle0"/>
    <w:autoRedefine/>
    <w:uiPriority w:val="99"/>
    <w:rsid w:val="00942F44"/>
    <w:pPr>
      <w:spacing w:after="80" w:line="260" w:lineRule="atLeast"/>
      <w:jc w:val="center"/>
    </w:pPr>
    <w:rPr>
      <w:rFonts w:cs="Times"/>
      <w:bCs/>
      <w:caps/>
      <w:color w:val="auto"/>
      <w:sz w:val="22"/>
      <w:szCs w:val="20"/>
      <w:lang w:val="fr-CA"/>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SCHsignatureline1of2">
    <w:name w:val="SCH signature line 1 of 2"/>
    <w:basedOn w:val="signatures"/>
    <w:qFormat/>
    <w:rsid w:val="00BF4A31"/>
    <w:pPr>
      <w:spacing w:before="432"/>
    </w:pPr>
  </w:style>
  <w:style w:type="paragraph" w:customStyle="1" w:styleId="SCHsignatureline2of2">
    <w:name w:val="SCH signature line 2 of 2"/>
    <w:basedOn w:val="Laws-para"/>
    <w:qFormat/>
    <w:rsid w:val="00BF4A31"/>
    <w:pPr>
      <w:spacing w:after="127"/>
    </w:pPr>
  </w:style>
  <w:style w:type="paragraph" w:customStyle="1" w:styleId="Laws-subsectionA0">
    <w:name w:val="Laws-subsection (A"/>
    <w:aliases w:val="B,C,)"/>
    <w:basedOn w:val="Laws-subsectioni"/>
    <w:qFormat/>
    <w:rsid w:val="00AD4099"/>
    <w:pPr>
      <w:ind w:left="720"/>
    </w:pPr>
  </w:style>
  <w:style w:type="paragraph" w:customStyle="1" w:styleId="Title20">
    <w:name w:val="Title2"/>
    <w:basedOn w:val="Noparagraphstyle0"/>
    <w:autoRedefine/>
    <w:uiPriority w:val="99"/>
    <w:rsid w:val="00107E6D"/>
    <w:pPr>
      <w:spacing w:after="80" w:line="260" w:lineRule="atLeast"/>
      <w:jc w:val="center"/>
    </w:pPr>
    <w:rPr>
      <w:rFonts w:cs="Times"/>
      <w:b/>
      <w:bCs/>
      <w:caps/>
      <w:sz w:val="22"/>
      <w:szCs w:val="20"/>
    </w:rPr>
  </w:style>
  <w:style w:type="paragraph" w:customStyle="1" w:styleId="stfsuba">
    <w:name w:val="stfsuba"/>
    <w:basedOn w:val="NoParagraphStyle"/>
    <w:rsid w:val="00107E6D"/>
    <w:pPr>
      <w:tabs>
        <w:tab w:val="left" w:pos="720"/>
      </w:tabs>
      <w:spacing w:after="80" w:line="240" w:lineRule="atLeast"/>
      <w:ind w:left="420"/>
      <w:jc w:val="both"/>
    </w:pPr>
    <w:rPr>
      <w:sz w:val="20"/>
      <w:lang w:val="fr-CA"/>
    </w:rPr>
  </w:style>
  <w:style w:type="paragraph" w:customStyle="1" w:styleId="para">
    <w:name w:val="para"/>
    <w:basedOn w:val="Noparagraphstyle0"/>
    <w:uiPriority w:val="99"/>
    <w:rsid w:val="00107E6D"/>
    <w:pPr>
      <w:tabs>
        <w:tab w:val="left" w:pos="360"/>
      </w:tabs>
      <w:spacing w:after="80" w:line="240" w:lineRule="atLeast"/>
      <w:jc w:val="both"/>
    </w:pPr>
    <w:rPr>
      <w:rFonts w:cs="Times"/>
      <w:sz w:val="20"/>
      <w:szCs w:val="20"/>
    </w:rPr>
  </w:style>
  <w:style w:type="paragraph" w:customStyle="1" w:styleId="h30">
    <w:name w:val="h3"/>
    <w:basedOn w:val="Noparagraphstyle0"/>
    <w:uiPriority w:val="99"/>
    <w:rsid w:val="00107E6D"/>
    <w:pPr>
      <w:spacing w:after="80" w:line="240" w:lineRule="atLeast"/>
    </w:pPr>
    <w:rPr>
      <w:rFonts w:cs="Times"/>
      <w:b/>
      <w:bCs/>
      <w:sz w:val="20"/>
      <w:szCs w:val="20"/>
    </w:rPr>
  </w:style>
  <w:style w:type="paragraph" w:customStyle="1" w:styleId="suba">
    <w:name w:val="suba"/>
    <w:basedOn w:val="sub1"/>
    <w:uiPriority w:val="99"/>
    <w:rsid w:val="00107E6D"/>
    <w:pPr>
      <w:tabs>
        <w:tab w:val="clear" w:pos="360"/>
      </w:tabs>
      <w:spacing w:line="240" w:lineRule="atLeast"/>
      <w:ind w:left="360" w:firstLine="0"/>
    </w:pPr>
    <w:rPr>
      <w:sz w:val="20"/>
    </w:rPr>
  </w:style>
  <w:style w:type="paragraph" w:customStyle="1" w:styleId="subrom">
    <w:name w:val="subrom"/>
    <w:basedOn w:val="sub1"/>
    <w:uiPriority w:val="99"/>
    <w:rsid w:val="00107E6D"/>
    <w:pPr>
      <w:tabs>
        <w:tab w:val="clear" w:pos="360"/>
        <w:tab w:val="clear" w:pos="720"/>
        <w:tab w:val="left" w:pos="965"/>
      </w:tabs>
      <w:spacing w:line="240" w:lineRule="atLeast"/>
      <w:ind w:left="540" w:firstLine="0"/>
    </w:pPr>
    <w:rPr>
      <w:sz w:val="20"/>
    </w:rPr>
  </w:style>
  <w:style w:type="paragraph" w:customStyle="1" w:styleId="h4">
    <w:name w:val="h4"/>
    <w:basedOn w:val="Noparagraphstyle0"/>
    <w:uiPriority w:val="99"/>
    <w:rsid w:val="00107E6D"/>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107E6D"/>
    <w:pPr>
      <w:spacing w:before="0" w:after="120"/>
    </w:pPr>
  </w:style>
  <w:style w:type="paragraph" w:customStyle="1" w:styleId="para12">
    <w:name w:val="para1.2"/>
    <w:basedOn w:val="Normal"/>
    <w:qFormat/>
    <w:rsid w:val="00107E6D"/>
    <w:pPr>
      <w:tabs>
        <w:tab w:val="clear" w:pos="540"/>
        <w:tab w:val="clear" w:pos="1080"/>
        <w:tab w:val="clear" w:pos="1620"/>
        <w:tab w:val="left" w:pos="360"/>
        <w:tab w:val="left" w:pos="950"/>
      </w:tabs>
      <w:spacing w:after="80" w:line="240" w:lineRule="atLeast"/>
    </w:pPr>
  </w:style>
  <w:style w:type="paragraph" w:customStyle="1" w:styleId="stsuba">
    <w:name w:val="stsuba"/>
    <w:basedOn w:val="NoParagraphStyle"/>
    <w:rsid w:val="00107E6D"/>
    <w:pPr>
      <w:tabs>
        <w:tab w:val="left" w:pos="806"/>
      </w:tabs>
      <w:spacing w:after="80" w:line="240" w:lineRule="atLeast"/>
      <w:ind w:left="420"/>
    </w:pPr>
  </w:style>
  <w:style w:type="paragraph" w:customStyle="1" w:styleId="stsubrom">
    <w:name w:val="stsubrom"/>
    <w:basedOn w:val="NoParagraphStyle"/>
    <w:rsid w:val="00107E6D"/>
    <w:pPr>
      <w:tabs>
        <w:tab w:val="left" w:pos="1080"/>
      </w:tabs>
      <w:spacing w:after="80" w:line="240" w:lineRule="atLeast"/>
      <w:ind w:left="700"/>
      <w:jc w:val="both"/>
    </w:pPr>
    <w:rPr>
      <w:sz w:val="20"/>
      <w:lang w:val="fr-CA"/>
    </w:rPr>
  </w:style>
  <w:style w:type="paragraph" w:customStyle="1" w:styleId="stpara2">
    <w:name w:val="stpara2"/>
    <w:basedOn w:val="NoParagraphStyle"/>
    <w:uiPriority w:val="99"/>
    <w:qFormat/>
    <w:rsid w:val="00107E6D"/>
    <w:pPr>
      <w:tabs>
        <w:tab w:val="left" w:pos="504"/>
      </w:tabs>
      <w:spacing w:after="80" w:line="240" w:lineRule="atLeast"/>
    </w:pPr>
    <w:rPr>
      <w:sz w:val="20"/>
    </w:rPr>
  </w:style>
  <w:style w:type="paragraph" w:customStyle="1" w:styleId="ColorfulShading-Accent11">
    <w:name w:val="Colorful Shading - Accent 11"/>
    <w:hidden/>
    <w:uiPriority w:val="99"/>
    <w:semiHidden/>
    <w:rsid w:val="00107E6D"/>
    <w:rPr>
      <w:rFonts w:ascii="Times New Roman" w:hAnsi="Times New Roman"/>
      <w:sz w:val="24"/>
    </w:rPr>
  </w:style>
  <w:style w:type="paragraph" w:customStyle="1" w:styleId="stpara">
    <w:name w:val="stpara"/>
    <w:basedOn w:val="NoParagraphStyle"/>
    <w:next w:val="Noparagraphstyle0"/>
    <w:rsid w:val="00107E6D"/>
    <w:pPr>
      <w:tabs>
        <w:tab w:val="left" w:pos="360"/>
      </w:tabs>
      <w:spacing w:after="80" w:line="240" w:lineRule="atLeast"/>
      <w:ind w:left="360" w:hanging="360"/>
      <w:jc w:val="both"/>
    </w:pPr>
    <w:rPr>
      <w:sz w:val="20"/>
      <w:lang w:val="fr-CA"/>
    </w:rPr>
  </w:style>
  <w:style w:type="paragraph" w:customStyle="1" w:styleId="stpara1">
    <w:name w:val="stpara1"/>
    <w:basedOn w:val="NoParagraphStyle"/>
    <w:rsid w:val="00107E6D"/>
    <w:pPr>
      <w:tabs>
        <w:tab w:val="left" w:pos="446"/>
      </w:tabs>
      <w:spacing w:after="80" w:line="240" w:lineRule="atLeast"/>
      <w:jc w:val="both"/>
    </w:pPr>
    <w:rPr>
      <w:sz w:val="20"/>
      <w:lang w:val="fr-CA"/>
    </w:rPr>
  </w:style>
  <w:style w:type="paragraph" w:customStyle="1" w:styleId="Title11">
    <w:name w:val="Title11"/>
    <w:basedOn w:val="Noparagraphstyle0"/>
    <w:uiPriority w:val="99"/>
    <w:rsid w:val="00107E6D"/>
    <w:pPr>
      <w:spacing w:after="81" w:line="240" w:lineRule="atLeast"/>
      <w:jc w:val="center"/>
    </w:pPr>
    <w:rPr>
      <w:rFonts w:cs="Times"/>
      <w:b/>
      <w:bCs/>
      <w:caps/>
      <w:sz w:val="20"/>
      <w:szCs w:val="20"/>
    </w:rPr>
  </w:style>
  <w:style w:type="paragraph" w:customStyle="1" w:styleId="H40">
    <w:name w:val="H4"/>
    <w:basedOn w:val="Normal"/>
    <w:next w:val="Normal"/>
    <w:rsid w:val="00107E6D"/>
    <w:pPr>
      <w:keepNext/>
      <w:tabs>
        <w:tab w:val="clear" w:pos="540"/>
        <w:tab w:val="clear" w:pos="1080"/>
        <w:tab w:val="clear" w:pos="1620"/>
      </w:tabs>
      <w:spacing w:before="100" w:after="100"/>
      <w:outlineLvl w:val="4"/>
    </w:pPr>
    <w:rPr>
      <w:rFonts w:ascii="Times New Roman" w:hAnsi="Times New Roman"/>
      <w:b/>
      <w:snapToGrid w:val="0"/>
      <w:sz w:val="24"/>
    </w:rPr>
  </w:style>
  <w:style w:type="paragraph" w:customStyle="1" w:styleId="yiv1466187295defn">
    <w:name w:val="yiv1466187295defn"/>
    <w:basedOn w:val="Normal"/>
    <w:rsid w:val="00107E6D"/>
    <w:pPr>
      <w:tabs>
        <w:tab w:val="clear" w:pos="540"/>
        <w:tab w:val="clear" w:pos="1080"/>
        <w:tab w:val="clear" w:pos="1620"/>
      </w:tabs>
      <w:spacing w:before="100" w:beforeAutospacing="1" w:after="100" w:afterAutospacing="1"/>
    </w:pPr>
    <w:rPr>
      <w:rFonts w:ascii="Times New Roman" w:hAnsi="Times New Roman"/>
      <w:sz w:val="24"/>
      <w:szCs w:val="24"/>
    </w:rPr>
  </w:style>
  <w:style w:type="paragraph" w:customStyle="1" w:styleId="yiv1466187295subfa">
    <w:name w:val="yiv1466187295subfa"/>
    <w:basedOn w:val="Normal"/>
    <w:rsid w:val="00107E6D"/>
    <w:pPr>
      <w:tabs>
        <w:tab w:val="clear" w:pos="540"/>
        <w:tab w:val="clear" w:pos="1080"/>
        <w:tab w:val="clear" w:pos="1620"/>
      </w:tabs>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semiHidden/>
    <w:unhideWhenUsed/>
    <w:qFormat/>
    <w:rsid w:val="00107E6D"/>
    <w:pPr>
      <w:keepLines/>
      <w:tabs>
        <w:tab w:val="clear" w:pos="540"/>
        <w:tab w:val="clear" w:pos="1080"/>
        <w:tab w:val="clear" w:pos="162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semiHidden/>
    <w:unhideWhenUsed/>
    <w:qFormat/>
    <w:rsid w:val="00107E6D"/>
    <w:pPr>
      <w:tabs>
        <w:tab w:val="clear" w:pos="540"/>
        <w:tab w:val="clear" w:pos="1080"/>
        <w:tab w:val="clear" w:pos="1620"/>
      </w:tabs>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107E6D"/>
    <w:pPr>
      <w:tabs>
        <w:tab w:val="clear" w:pos="540"/>
        <w:tab w:val="clear" w:pos="1080"/>
        <w:tab w:val="clear" w:pos="1620"/>
      </w:tabs>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107E6D"/>
    <w:pPr>
      <w:tabs>
        <w:tab w:val="clear" w:pos="540"/>
        <w:tab w:val="clear" w:pos="1080"/>
        <w:tab w:val="clear" w:pos="1620"/>
      </w:tabs>
      <w:spacing w:after="100" w:line="276" w:lineRule="auto"/>
      <w:ind w:left="440"/>
    </w:pPr>
    <w:rPr>
      <w:rFonts w:asciiTheme="minorHAnsi" w:eastAsiaTheme="minorEastAsia" w:hAnsiTheme="minorHAnsi" w:cstheme="minorBidi"/>
      <w:sz w:val="22"/>
      <w:szCs w:val="22"/>
    </w:rPr>
  </w:style>
  <w:style w:type="character" w:customStyle="1" w:styleId="texte-courant">
    <w:name w:val="texte-courant"/>
    <w:basedOn w:val="DefaultParagraphFont"/>
    <w:rsid w:val="00327BBB"/>
  </w:style>
  <w:style w:type="character" w:customStyle="1" w:styleId="solext0">
    <w:name w:val="solext0"/>
    <w:basedOn w:val="DefaultParagraphFont"/>
    <w:rsid w:val="0032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387</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Property Transfer Tax Law</Law_x0020_Type>
    <_x0028_By-_x0029_Law_x0020_Year xmlns="f92ce816-405d-47a8-b71a-cca37cbcf170">2017</_x0028_By-_x0029_Law_x0020_Year>
    <Province xmlns="f92ce816-405d-47a8-b71a-cca37cbcf170">BC</Province>
    <_x0028_By-_x0029_Law_x0020_Effective_x0020_Date xmlns="f92ce816-405d-47a8-b71a-cca37cbcf170" xsi:nil="true"/>
    <_x0028_By-_x0029_Law_x0020_Enacted_x0020_Date xmlns="f92ce816-405d-47a8-b71a-cca37cbcf1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79" ma:contentTypeDescription="" ma:contentTypeScope="" ma:versionID="3a73d357c08b349501d18b20444664b4">
  <xsd:schema xmlns:xsd="http://www.w3.org/2001/XMLSchema" xmlns:xs="http://www.w3.org/2001/XMLSchema" xmlns:p="http://schemas.microsoft.com/office/2006/metadata/properties" xmlns:ns2="666386e8-a2bf-4e81-bdad-b049b2760332" targetNamespace="http://schemas.microsoft.com/office/2006/metadata/properties" ma:root="true" ma:fieldsID="bc92c2ba7e4ac1cb94e5dffe0a01e0ef"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Rates Law"/>
          <xsd:enumeration value="Rates Law - Amendment"/>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741E0-749D-49D9-90A6-633CEEAF03A6}"/>
</file>

<file path=customXml/itemProps2.xml><?xml version="1.0" encoding="utf-8"?>
<ds:datastoreItem xmlns:ds="http://schemas.openxmlformats.org/officeDocument/2006/customXml" ds:itemID="{546B74DC-4D7E-43D1-A180-7D51DEA82EDC}"/>
</file>

<file path=customXml/itemProps3.xml><?xml version="1.0" encoding="utf-8"?>
<ds:datastoreItem xmlns:ds="http://schemas.openxmlformats.org/officeDocument/2006/customXml" ds:itemID="{9FBFDE8E-1A5C-4D52-8EB1-CF81E812760E}"/>
</file>

<file path=customXml/itemProps4.xml><?xml version="1.0" encoding="utf-8"?>
<ds:datastoreItem xmlns:ds="http://schemas.openxmlformats.org/officeDocument/2006/customXml" ds:itemID="{DB1F449D-BA1F-4AB9-995E-F9B2DE7DF910}"/>
</file>

<file path=customXml/itemProps5.xml><?xml version="1.0" encoding="utf-8"?>
<ds:datastoreItem xmlns:ds="http://schemas.openxmlformats.org/officeDocument/2006/customXml" ds:itemID="{BCCA97D2-D3CC-4642-8B83-C71CE76A51E1}"/>
</file>

<file path=docProps/app.xml><?xml version="1.0" encoding="utf-8"?>
<Properties xmlns="http://schemas.openxmlformats.org/officeDocument/2006/extended-properties" xmlns:vt="http://schemas.openxmlformats.org/officeDocument/2006/docPropsVTypes">
  <Template>Normal.dotm</Template>
  <TotalTime>0</TotalTime>
  <Pages>38</Pages>
  <Words>11838</Words>
  <Characters>67479</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Modèle de loi sur la taxe sur les transferts fonciers (BC)</vt:lpstr>
    </vt:vector>
  </TitlesOfParts>
  <Company>FNTC</Company>
  <LinksUpToDate>false</LinksUpToDate>
  <CharactersWithSpaces>79159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la taxe sur les transferts fonciers (ON) </dc:title>
  <dc:creator>FNTC</dc:creator>
  <dc:description>Current ver. 2017 11 03</dc:description>
  <cp:lastModifiedBy>Tracey Simon</cp:lastModifiedBy>
  <cp:revision>2</cp:revision>
  <cp:lastPrinted>2017-11-20T19:54:00Z</cp:lastPrinted>
  <dcterms:created xsi:type="dcterms:W3CDTF">2017-11-27T18:43:00Z</dcterms:created>
  <dcterms:modified xsi:type="dcterms:W3CDTF">2017-11-27T18:43:00Z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387;#Sample laws|e0d79b50-c318-4075-9881-f6795366466f</vt:lpwstr>
  </property>
  <property fmtid="{D5CDD505-2E9C-101B-9397-08002B2CF9AE}" pid="3" name="dlc_EmailFrom">
    <vt:lpwstr/>
  </property>
  <property fmtid="{D5CDD505-2E9C-101B-9397-08002B2CF9AE}" pid="4" name="Name of Organization">
    <vt:lpwstr/>
  </property>
  <property fmtid="{D5CDD505-2E9C-101B-9397-08002B2CF9AE}" pid="5" name="ContentTypeId">
    <vt:lpwstr>0x0101008401FAD20E45BA4799C5BD93F967D74000E79449212E0CB244AF7FFCFAA3932C07</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_dlc_DocIdItemGuid">
    <vt:lpwstr>48a3e365-abcb-4be3-92e4-2e1297dc46cd</vt:lpwstr>
  </property>
  <property fmtid="{D5CDD505-2E9C-101B-9397-08002B2CF9AE}" pid="9" name="od77a356c10b414abbc0524807a3d782">
    <vt:lpwstr/>
  </property>
  <property fmtid="{D5CDD505-2E9C-101B-9397-08002B2CF9AE}" pid="10" name="Topic or Subject">
    <vt:lpwstr/>
  </property>
  <property fmtid="{D5CDD505-2E9C-101B-9397-08002B2CF9AE}" pid="11" name="Client First Nation">
    <vt:lpwstr/>
  </property>
  <property fmtid="{D5CDD505-2E9C-101B-9397-08002B2CF9AE}" pid="13" name="Order">
    <vt:r8>2217800</vt:r8>
  </property>
  <property fmtid="{D5CDD505-2E9C-101B-9397-08002B2CF9AE}" pid="14" name="Amendments">
    <vt:lpwstr>&lt;div&gt;&lt;/div&gt;</vt:lpwstr>
  </property>
  <property fmtid="{D5CDD505-2E9C-101B-9397-08002B2CF9AE}" pid="15" name="Main Subject">
    <vt:lpwstr/>
  </property>
</Properties>
</file>